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C438E" w14:textId="77777777" w:rsidR="00AD4737" w:rsidRPr="00456AC6" w:rsidRDefault="00AD4737" w:rsidP="004C4C0E">
      <w:pPr>
        <w:pStyle w:val="1"/>
        <w:shd w:val="clear" w:color="auto" w:fill="FFFFFF"/>
        <w:spacing w:after="240"/>
        <w:ind w:firstLine="0"/>
        <w:jc w:val="center"/>
        <w:rPr>
          <w:b w:val="0"/>
          <w:sz w:val="40"/>
          <w:szCs w:val="40"/>
        </w:rPr>
      </w:pPr>
      <w:bookmarkStart w:id="0" w:name="_GoBack"/>
      <w:bookmarkEnd w:id="0"/>
      <w:r w:rsidRPr="00456AC6">
        <w:rPr>
          <w:b w:val="0"/>
          <w:sz w:val="40"/>
          <w:szCs w:val="40"/>
        </w:rPr>
        <w:t>МЕТОДОЛОГИЧЕСКИЕ ПОЯСНЕНИЯ</w:t>
      </w:r>
    </w:p>
    <w:p w14:paraId="7678951F" w14:textId="77777777" w:rsidR="00AD4737" w:rsidRPr="00456AC6" w:rsidRDefault="00AD4737" w:rsidP="004C4C0E">
      <w:pPr>
        <w:spacing w:before="240" w:after="24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Индекс выпуска товаров и услуг</w:t>
      </w:r>
      <w:r w:rsidRPr="00456AC6">
        <w:rPr>
          <w:rFonts w:eastAsia="Calibri"/>
          <w:b/>
          <w:bCs/>
          <w:sz w:val="26"/>
          <w:szCs w:val="26"/>
          <w:lang w:eastAsia="en-US"/>
        </w:rPr>
        <w:br/>
        <w:t xml:space="preserve"> по базовым видам экономической деятельности</w:t>
      </w:r>
    </w:p>
    <w:p w14:paraId="0AFDADBE" w14:textId="39F0A143"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0E53A0">
        <w:rPr>
          <w:rFonts w:eastAsia="Calibri"/>
          <w:b/>
          <w:bCs/>
          <w:sz w:val="26"/>
          <w:szCs w:val="26"/>
          <w:lang w:eastAsia="en-US"/>
        </w:rPr>
        <w:t>Индекс выпуска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товаров и услуг по базовым видам экономической </w:t>
      </w:r>
      <w:r w:rsidR="000E53A0">
        <w:rPr>
          <w:rFonts w:eastAsia="Calibri"/>
          <w:b/>
          <w:sz w:val="26"/>
          <w:szCs w:val="26"/>
          <w:lang w:eastAsia="en-US"/>
        </w:rPr>
        <w:br/>
      </w:r>
      <w:r w:rsidRPr="000E53A0">
        <w:rPr>
          <w:rFonts w:eastAsia="Calibri"/>
          <w:b/>
          <w:sz w:val="26"/>
          <w:szCs w:val="26"/>
          <w:lang w:eastAsia="en-US"/>
        </w:rPr>
        <w:t>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относительный показатель, характеризующий изменение физического объема совокупного выпуска базовых видов экономической деятельности за сравниваемые периоды (к соответствующему периоду предыдущ</w:t>
      </w:r>
      <w:r w:rsidR="008322E5">
        <w:rPr>
          <w:rFonts w:eastAsia="Calibri"/>
          <w:sz w:val="26"/>
          <w:szCs w:val="26"/>
          <w:lang w:eastAsia="en-US"/>
        </w:rPr>
        <w:t>его года и к предыдущему году).</w:t>
      </w:r>
    </w:p>
    <w:p w14:paraId="40FEFFA8" w14:textId="77777777"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Базовые виды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совокупность видов экономич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ской деятельности, входящих в реальный сектор экономики, отражающий производство товаров, их транспортировку и реализацию на рынке.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В с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став базовых видов экономической деятельности входит растениеводство, животноводство, охота и предоставление услуг в этих областях; добыча полезных ископаемых; обрабатывающие производства; обеспечение эле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трической энергии, газом и паром, кондиционирование воздуха; водоо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ведение, организация сбора и утилизации отходов, деятельность по ли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видации загрязнений; строительство; торговля оптовая, кроме торговли автотранспортными средствами и мотоциклами; торговля розничная, кр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ме торговли автотранспортными средствами и мотоциклами;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деятельность пассажирского и грузового транспорта. </w:t>
      </w:r>
    </w:p>
    <w:p w14:paraId="11A29B43" w14:textId="77777777"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Выпуск товаров и </w:t>
      </w:r>
      <w:r w:rsidRPr="000E53A0">
        <w:rPr>
          <w:rFonts w:eastAsia="Calibri"/>
          <w:b/>
          <w:bCs/>
          <w:sz w:val="26"/>
          <w:szCs w:val="26"/>
          <w:lang w:eastAsia="en-US"/>
        </w:rPr>
        <w:t>услуг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по базовым видам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стоимость товаров и услуг, произведенных единицами-резидентами нац</w:t>
      </w:r>
      <w:r w:rsidRPr="00456AC6">
        <w:rPr>
          <w:rFonts w:eastAsia="Calibri"/>
          <w:sz w:val="26"/>
          <w:szCs w:val="26"/>
          <w:lang w:eastAsia="en-US"/>
        </w:rPr>
        <w:t>и</w:t>
      </w:r>
      <w:r w:rsidRPr="00456AC6">
        <w:rPr>
          <w:rFonts w:eastAsia="Calibri"/>
          <w:sz w:val="26"/>
          <w:szCs w:val="26"/>
          <w:lang w:eastAsia="en-US"/>
        </w:rPr>
        <w:t>ональной экономики в отчетном периоде.</w:t>
      </w:r>
    </w:p>
    <w:p w14:paraId="262B1AE7" w14:textId="77777777" w:rsidR="00AD4737" w:rsidRPr="00456AC6" w:rsidRDefault="00AD4737" w:rsidP="000E53A0">
      <w:pPr>
        <w:pStyle w:val="1"/>
        <w:widowControl w:val="0"/>
        <w:shd w:val="clear" w:color="auto" w:fill="FFFFFF"/>
        <w:spacing w:before="240" w:after="240" w:line="280" w:lineRule="exact"/>
        <w:ind w:firstLine="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Оборот организаций</w:t>
      </w:r>
    </w:p>
    <w:p w14:paraId="5EB3E748" w14:textId="77777777"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организаций</w:t>
      </w:r>
      <w:r w:rsidRPr="00456AC6">
        <w:rPr>
          <w:sz w:val="26"/>
          <w:szCs w:val="26"/>
        </w:rPr>
        <w:t xml:space="preserve"> включает стоимость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бавленную стоимость, акцизов и других аналогичных обязательных пл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тежей). Данные по этому показателю представляют совокупность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 с соответствующим основным видом деятельности и отражают коммерческую деятельность организаций.</w:t>
      </w:r>
    </w:p>
    <w:p w14:paraId="36BCAD6B" w14:textId="77777777" w:rsidR="00AD4737" w:rsidRPr="00456AC6" w:rsidRDefault="00AD4737" w:rsidP="000E53A0">
      <w:pPr>
        <w:pStyle w:val="2"/>
        <w:shd w:val="clear" w:color="auto" w:fill="FFFFFF"/>
        <w:spacing w:after="240" w:line="280" w:lineRule="exact"/>
        <w:ind w:firstLine="0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Промышленное производство</w:t>
      </w:r>
    </w:p>
    <w:p w14:paraId="7F55A9CC" w14:textId="77777777"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производства </w:t>
      </w:r>
      <w:r w:rsidRPr="00456AC6">
        <w:rPr>
          <w:sz w:val="26"/>
          <w:szCs w:val="26"/>
        </w:rPr>
        <w:t>– относительный показатель, характеризующий измен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масштабов производства в сравниваемых периодах. Различают инд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видуальные и сводные индексы производства. Индивидуальные индексы отражают изменение выпуска одного продукта и исчисляются как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шение объемов производства данного вида продукта в натурально–вещественном выражении в сравниваемых периодах. 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ции.</w:t>
      </w:r>
    </w:p>
    <w:p w14:paraId="146005B3" w14:textId="77777777"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Индекс предпринимательской уверенности</w:t>
      </w:r>
      <w:r w:rsidRPr="00456AC6">
        <w:rPr>
          <w:sz w:val="26"/>
          <w:szCs w:val="26"/>
        </w:rPr>
        <w:t xml:space="preserve"> – качественный показатель, по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воляющий по ответам руководителей о прогнозе выпуска продукции,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пасах и спросе на нее (портфеле заказов) охарактеризовать экономич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скую деятельность организаций с видами деятельности «Добыча полезных ископаемых», «Обрабатывающие производства», «Обеспечение электр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ческой энергией, газом и паром; кондиционирование воздуха» (без суб</w:t>
      </w:r>
      <w:r w:rsidRPr="00456AC6">
        <w:rPr>
          <w:sz w:val="26"/>
          <w:szCs w:val="26"/>
        </w:rPr>
        <w:t>ъ</w:t>
      </w:r>
      <w:r w:rsidRPr="00456AC6">
        <w:rPr>
          <w:sz w:val="26"/>
          <w:szCs w:val="26"/>
        </w:rPr>
        <w:t>ектов малого предпринимательства) и дать упреждающую информацию об изменениях экономических переменных.</w:t>
      </w:r>
      <w:proofErr w:type="gramEnd"/>
      <w:r w:rsidRPr="00456AC6">
        <w:rPr>
          <w:sz w:val="26"/>
          <w:szCs w:val="26"/>
        </w:rPr>
        <w:t xml:space="preserve"> Показатель представляет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бой среднее арифметическое «балансов» ответов на вопросы об ожида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мом выпуске продукции, фактическом спросе (портфеле заказов) и тек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щих запасах готовой продукции (последний с противоположным знаком). «Баланс» по ожидаемому выпуску продукции определяется разностью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лей респондентов, отметивших «увеличение» и «уменьшение» выпуска продукции в перспективе. «Баланс» по спросу (портфелю заказов) и зап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сам готовой продукции определяется разностью долей респондентов,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метивших уровень «более чем достаточный» и «недостаточный».</w:t>
      </w:r>
    </w:p>
    <w:p w14:paraId="42C770FB" w14:textId="77777777"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Объем отгруженных товаров</w:t>
      </w:r>
      <w:r w:rsidRPr="00456AC6">
        <w:rPr>
          <w:sz w:val="26"/>
          <w:szCs w:val="26"/>
        </w:rPr>
        <w:t xml:space="preserve"> представляет собой стоимость всех товаров,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изведенных данным юридическим лицом, выполненных работ и оказа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услуг и фактически отгруженных (переданных) в отчетном периоде на сторону (другим юридическим и физическим лицам, а также предста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ленным своим работникам в счет оплаты труда), включая товары, сданные по акту заказчику на месте, независимо от того, поступили деньги на счет продавца или нет. </w:t>
      </w:r>
      <w:proofErr w:type="gramEnd"/>
    </w:p>
    <w:p w14:paraId="78461590" w14:textId="77777777"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Объем работ и услуг, выполненных собственными силами</w:t>
      </w:r>
      <w:r w:rsidRPr="00456AC6">
        <w:rPr>
          <w:sz w:val="26"/>
          <w:szCs w:val="26"/>
        </w:rPr>
        <w:t>, представляет стоимость работ и услуг</w:t>
      </w:r>
      <w:r w:rsidR="00FC3146" w:rsidRPr="00456AC6">
        <w:rPr>
          <w:sz w:val="26"/>
          <w:szCs w:val="26"/>
        </w:rPr>
        <w:t>,</w:t>
      </w:r>
      <w:r w:rsidRPr="00456AC6">
        <w:rPr>
          <w:sz w:val="26"/>
          <w:szCs w:val="26"/>
        </w:rPr>
        <w:t xml:space="preserve"> оказанных (выполненных) организацией другим юридическим и физическим лицам. Данные приводятся в фактических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пускных ценах без налога на добавленную стоимость, налога с продаж, акцизов и других аналогичных обязательных платежей. Группировки по видам деятельности представляют совокупность соответствующих факт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ческих видов деятельности, осуществляемых организациями, независимо от их основного вида деятельности.</w:t>
      </w:r>
    </w:p>
    <w:p w14:paraId="33B620FC" w14:textId="2C517FF7" w:rsidR="00AD4737" w:rsidRPr="00456AC6" w:rsidRDefault="00AD4737" w:rsidP="008322E5">
      <w:pPr>
        <w:pStyle w:val="1"/>
        <w:widowControl w:val="0"/>
        <w:shd w:val="clear" w:color="auto" w:fill="FFFFFF"/>
        <w:spacing w:before="240" w:after="120" w:line="280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Сельское хозяйство</w:t>
      </w:r>
    </w:p>
    <w:p w14:paraId="6D1C3E22" w14:textId="77777777"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Продукция сельского хозяйства </w:t>
      </w:r>
      <w:r w:rsidRPr="00456AC6">
        <w:rPr>
          <w:color w:val="000000"/>
          <w:sz w:val="26"/>
          <w:szCs w:val="26"/>
        </w:rPr>
        <w:t xml:space="preserve">представляет собой сумму данных об объеме продукции растениеводства и животноводства всех </w:t>
      </w:r>
      <w:proofErr w:type="spellStart"/>
      <w:r w:rsidRPr="00456AC6">
        <w:rPr>
          <w:color w:val="000000"/>
          <w:sz w:val="26"/>
          <w:szCs w:val="26"/>
        </w:rPr>
        <w:t>сельхозтоваропрои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водителей</w:t>
      </w:r>
      <w:proofErr w:type="spellEnd"/>
      <w:r w:rsidRPr="00456AC6">
        <w:rPr>
          <w:color w:val="000000"/>
          <w:sz w:val="26"/>
          <w:szCs w:val="26"/>
        </w:rPr>
        <w:t>, включая хозяйства индивидуального сектора (хозяйства нас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ления, крестьянские (фермерские) хозяйства и индивидуальные предпр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 xml:space="preserve">ниматели), в стоимостной оценке по фактически действовавшим ценам. Для исчисления </w:t>
      </w:r>
      <w:r w:rsidRPr="00456AC6">
        <w:rPr>
          <w:b/>
          <w:color w:val="000000"/>
          <w:sz w:val="26"/>
          <w:szCs w:val="26"/>
        </w:rPr>
        <w:t>индекса производства продукции сельского хозяйства</w:t>
      </w:r>
      <w:r w:rsidRPr="00456AC6">
        <w:rPr>
          <w:color w:val="000000"/>
          <w:sz w:val="26"/>
          <w:szCs w:val="26"/>
        </w:rPr>
        <w:t xml:space="preserve"> используется показатель ее объема в сопоставимых ценах предыдущего года. Индекс производства продукции сельского хозяйства – относител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ный показатель, характеризующий изменение объема произведенных пр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дуктов растениеводства и животноводства в сравниваемых периодах.</w:t>
      </w:r>
    </w:p>
    <w:p w14:paraId="6F888F57" w14:textId="77777777"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Посевные площади</w:t>
      </w:r>
      <w:r w:rsidRPr="00456AC6">
        <w:rPr>
          <w:color w:val="000000"/>
          <w:sz w:val="26"/>
          <w:szCs w:val="26"/>
        </w:rPr>
        <w:t xml:space="preserve"> – часть пашни, занятая под посевы сельскохозяйственных культур.</w:t>
      </w:r>
    </w:p>
    <w:p w14:paraId="64EFF98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Валовой сбор сельскохозяйственных культур</w:t>
      </w:r>
      <w:r w:rsidRPr="00456AC6">
        <w:rPr>
          <w:color w:val="000000"/>
          <w:sz w:val="26"/>
          <w:szCs w:val="26"/>
        </w:rPr>
        <w:t xml:space="preserve"> включает в себя объем собра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ной </w:t>
      </w:r>
      <w:proofErr w:type="gramStart"/>
      <w:r w:rsidRPr="00456AC6">
        <w:rPr>
          <w:color w:val="000000"/>
          <w:sz w:val="26"/>
          <w:szCs w:val="26"/>
        </w:rPr>
        <w:t>продукции</w:t>
      </w:r>
      <w:proofErr w:type="gramEnd"/>
      <w:r w:rsidRPr="00456AC6">
        <w:rPr>
          <w:color w:val="000000"/>
          <w:sz w:val="26"/>
          <w:szCs w:val="26"/>
        </w:rPr>
        <w:t xml:space="preserve"> как с основных, так и с повторных и междурядных посевов </w:t>
      </w:r>
      <w:r w:rsidRPr="00456AC6">
        <w:rPr>
          <w:color w:val="000000"/>
          <w:sz w:val="26"/>
          <w:szCs w:val="26"/>
        </w:rPr>
        <w:lastRenderedPageBreak/>
        <w:t>в сельскохозяйственных организациях, крестьянских (фермерских) хозя</w:t>
      </w:r>
      <w:r w:rsidRPr="00456AC6">
        <w:rPr>
          <w:color w:val="000000"/>
          <w:sz w:val="26"/>
          <w:szCs w:val="26"/>
        </w:rPr>
        <w:t>й</w:t>
      </w:r>
      <w:r w:rsidRPr="00456AC6">
        <w:rPr>
          <w:color w:val="000000"/>
          <w:sz w:val="26"/>
          <w:szCs w:val="26"/>
        </w:rPr>
        <w:t>ствах, у индивидуальных предпринимателей и в хозяйствах населения.</w:t>
      </w:r>
    </w:p>
    <w:p w14:paraId="6543E8A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Урожай большинства сельскохозяйственных культур учитывается в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 оприходованном весе.</w:t>
      </w:r>
    </w:p>
    <w:p w14:paraId="79408B1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Урожайность сельскохозяйственных культур </w:t>
      </w:r>
      <w:r w:rsidRPr="00456AC6">
        <w:rPr>
          <w:color w:val="000000"/>
          <w:sz w:val="26"/>
          <w:szCs w:val="26"/>
        </w:rPr>
        <w:t>характеризует средний сбор сельскохозяйственной продукции с единицы убранной площади.</w:t>
      </w:r>
    </w:p>
    <w:p w14:paraId="3C24849D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Поголовье скота</w:t>
      </w:r>
      <w:r w:rsidRPr="00456AC6">
        <w:rPr>
          <w:color w:val="000000"/>
          <w:sz w:val="26"/>
          <w:szCs w:val="26"/>
        </w:rPr>
        <w:t xml:space="preserve"> включает поголовье всех возрастных групп соответствующего вида сельскохозяйственных животных.</w:t>
      </w:r>
    </w:p>
    <w:p w14:paraId="600048BC" w14:textId="77777777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скота и птицы на убой</w:t>
      </w:r>
      <w:r w:rsidRPr="00456AC6">
        <w:rPr>
          <w:color w:val="000000"/>
          <w:sz w:val="26"/>
          <w:szCs w:val="26"/>
        </w:rPr>
        <w:t xml:space="preserve"> – показатель, характеризующий резул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тат использования скота и птицы для забоя на мясо. Общий объем 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водства скота и птицы на убой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телей и в хозяйствах населения.</w:t>
      </w:r>
    </w:p>
    <w:p w14:paraId="05F33C0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молока</w:t>
      </w:r>
      <w:r w:rsidRPr="00456AC6">
        <w:rPr>
          <w:color w:val="000000"/>
          <w:sz w:val="26"/>
          <w:szCs w:val="26"/>
        </w:rPr>
        <w:t xml:space="preserve"> характеризуется фактически надо</w:t>
      </w:r>
      <w:r w:rsidRPr="00456AC6">
        <w:rPr>
          <w:color w:val="000000"/>
          <w:sz w:val="26"/>
          <w:szCs w:val="26"/>
        </w:rPr>
        <w:softHyphen/>
        <w:t>енным сырым коров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 xml:space="preserve">им, козьим, овечьим, кобыльим и </w:t>
      </w:r>
      <w:proofErr w:type="spellStart"/>
      <w:r w:rsidRPr="00456AC6">
        <w:rPr>
          <w:color w:val="000000"/>
          <w:sz w:val="26"/>
          <w:szCs w:val="26"/>
        </w:rPr>
        <w:t>буйволиным</w:t>
      </w:r>
      <w:proofErr w:type="spellEnd"/>
      <w:r w:rsidRPr="00456AC6">
        <w:rPr>
          <w:color w:val="000000"/>
          <w:sz w:val="26"/>
          <w:szCs w:val="2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нии, в продукцию не включается и не учи</w:t>
      </w:r>
      <w:r w:rsidRPr="00456AC6">
        <w:rPr>
          <w:color w:val="000000"/>
          <w:sz w:val="26"/>
          <w:szCs w:val="26"/>
        </w:rPr>
        <w:softHyphen/>
        <w:t>тывается при определении сре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них удоев.</w:t>
      </w:r>
    </w:p>
    <w:p w14:paraId="5F518E76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При расчете</w:t>
      </w:r>
      <w:r w:rsidRPr="00456AC6">
        <w:rPr>
          <w:b/>
          <w:color w:val="000000"/>
          <w:sz w:val="26"/>
          <w:szCs w:val="26"/>
        </w:rPr>
        <w:t xml:space="preserve"> среднего надоя молока на одну корову </w:t>
      </w:r>
      <w:r w:rsidRPr="00456AC6">
        <w:rPr>
          <w:color w:val="000000"/>
          <w:sz w:val="26"/>
          <w:szCs w:val="26"/>
        </w:rPr>
        <w:t>производство молока,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лученного от коров молочного стада, делится на их среднее поголовье.</w:t>
      </w:r>
    </w:p>
    <w:p w14:paraId="56D3232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Производство яиц </w:t>
      </w:r>
      <w:r w:rsidRPr="00456AC6">
        <w:rPr>
          <w:color w:val="000000"/>
          <w:sz w:val="26"/>
          <w:szCs w:val="26"/>
        </w:rPr>
        <w:t>включает их сбор за год от всех видов сельскохозяйственной птицы, в том числе яйца, используемые на воспроизвод</w:t>
      </w:r>
      <w:r w:rsidRPr="00456AC6">
        <w:rPr>
          <w:color w:val="000000"/>
          <w:sz w:val="26"/>
          <w:szCs w:val="26"/>
        </w:rPr>
        <w:softHyphen/>
        <w:t>ство птицы.</w:t>
      </w:r>
    </w:p>
    <w:p w14:paraId="7CF76FCB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В</w:t>
      </w:r>
      <w:r w:rsidRPr="00456AC6">
        <w:rPr>
          <w:b/>
          <w:bCs/>
          <w:color w:val="000000"/>
          <w:sz w:val="26"/>
          <w:szCs w:val="26"/>
        </w:rPr>
        <w:t xml:space="preserve"> объем реализации</w:t>
      </w:r>
      <w:r w:rsidRPr="00456AC6">
        <w:rPr>
          <w:color w:val="000000"/>
          <w:sz w:val="26"/>
          <w:szCs w:val="26"/>
        </w:rPr>
        <w:t xml:space="preserve"> </w:t>
      </w:r>
      <w:r w:rsidRPr="00456AC6">
        <w:rPr>
          <w:b/>
          <w:bCs/>
          <w:color w:val="000000"/>
          <w:sz w:val="26"/>
          <w:szCs w:val="26"/>
        </w:rPr>
        <w:t xml:space="preserve">продуктов сельского хозяйства </w:t>
      </w:r>
      <w:r w:rsidRPr="00456AC6">
        <w:rPr>
          <w:color w:val="000000"/>
          <w:sz w:val="26"/>
          <w:szCs w:val="26"/>
        </w:rPr>
        <w:t>включается продажа продукции сельскохозяйственными организациями по всем каналам: 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ганизациям, осуществляющим закупки для государственных и муниц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пальных нужд, перерабатывающим организациям, организациям оптовой торговли, на рынках, биржах, аукционах, через собственную торговую сеть и организации общественного питания, в порядке оплаты труда, по бартеру и др.</w:t>
      </w:r>
    </w:p>
    <w:p w14:paraId="3B88B189" w14:textId="77777777" w:rsidR="00AD4737" w:rsidRPr="00456AC6" w:rsidRDefault="00AD4737" w:rsidP="008322E5">
      <w:pPr>
        <w:pStyle w:val="8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Строительство</w:t>
      </w:r>
    </w:p>
    <w:p w14:paraId="060FB91A" w14:textId="77777777" w:rsidR="00AD4737" w:rsidRDefault="00AD4737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Объем работ, выполненных собственными силами по виду деятельности «Строительство» </w:t>
      </w:r>
      <w:r w:rsidRPr="00456AC6">
        <w:rPr>
          <w:rFonts w:eastAsia="Arial Unicode MS"/>
          <w:sz w:val="26"/>
          <w:szCs w:val="26"/>
        </w:rPr>
        <w:t>отражает стоимость работ и услуг строительного х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>рактера, выполненных организациями собственными силами по виду де</w:t>
      </w:r>
      <w:r w:rsidRPr="00456AC6">
        <w:rPr>
          <w:rFonts w:eastAsia="Arial Unicode MS"/>
          <w:sz w:val="26"/>
          <w:szCs w:val="26"/>
        </w:rPr>
        <w:t>я</w:t>
      </w:r>
      <w:r w:rsidRPr="00456AC6">
        <w:rPr>
          <w:rFonts w:eastAsia="Arial Unicode MS"/>
          <w:sz w:val="26"/>
          <w:szCs w:val="26"/>
        </w:rPr>
        <w:t>тельности «Строительство» на основании генеральных, прямых и субпо</w:t>
      </w:r>
      <w:r w:rsidRPr="00456AC6">
        <w:rPr>
          <w:rFonts w:eastAsia="Arial Unicode MS"/>
          <w:sz w:val="26"/>
          <w:szCs w:val="26"/>
        </w:rPr>
        <w:t>д</w:t>
      </w:r>
      <w:r w:rsidRPr="00456AC6">
        <w:rPr>
          <w:rFonts w:eastAsia="Arial Unicode MS"/>
          <w:sz w:val="26"/>
          <w:szCs w:val="26"/>
        </w:rPr>
        <w:t xml:space="preserve">рядных договоров </w:t>
      </w:r>
      <w:proofErr w:type="gramStart"/>
      <w:r w:rsidRPr="00456AC6">
        <w:rPr>
          <w:rFonts w:eastAsia="Arial Unicode MS"/>
          <w:sz w:val="26"/>
          <w:szCs w:val="26"/>
        </w:rPr>
        <w:t>и(</w:t>
      </w:r>
      <w:proofErr w:type="gramEnd"/>
      <w:r w:rsidRPr="00456AC6">
        <w:rPr>
          <w:rFonts w:eastAsia="Arial Unicode MS"/>
          <w:sz w:val="26"/>
          <w:szCs w:val="26"/>
        </w:rPr>
        <w:t>или) контрактов, заключаемых с заказчиками, и р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 xml:space="preserve">бот, </w:t>
      </w:r>
      <w:r w:rsidRPr="00456AC6">
        <w:rPr>
          <w:bCs/>
          <w:iCs/>
          <w:sz w:val="26"/>
          <w:szCs w:val="26"/>
        </w:rPr>
        <w:t>выполненных хозяйственным способом организациями и населением</w:t>
      </w:r>
      <w:r w:rsidRPr="00456AC6">
        <w:rPr>
          <w:rFonts w:eastAsia="Arial Unicode MS"/>
          <w:sz w:val="26"/>
          <w:szCs w:val="26"/>
        </w:rPr>
        <w:t>. В стоимость этих работ включаются строительно-монтажные и прочие строительные работы, выполненные</w:t>
      </w:r>
      <w:r w:rsidRPr="00456AC6">
        <w:rPr>
          <w:sz w:val="26"/>
          <w:szCs w:val="26"/>
        </w:rPr>
        <w:t xml:space="preserve"> </w:t>
      </w:r>
      <w:r w:rsidRPr="00456AC6">
        <w:rPr>
          <w:rFonts w:eastAsia="Arial Unicode MS"/>
          <w:sz w:val="26"/>
          <w:szCs w:val="26"/>
        </w:rPr>
        <w:t>собственными силами за счет всех источников финансирования</w:t>
      </w:r>
      <w:r w:rsidRPr="00456AC6">
        <w:rPr>
          <w:sz w:val="26"/>
          <w:szCs w:val="26"/>
        </w:rPr>
        <w:t xml:space="preserve">. </w:t>
      </w:r>
    </w:p>
    <w:p w14:paraId="5176C49C" w14:textId="77777777" w:rsidR="000E53A0" w:rsidRPr="00456AC6" w:rsidRDefault="000E53A0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</w:p>
    <w:p w14:paraId="243CD63D" w14:textId="77777777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Число построенных квартир </w:t>
      </w:r>
      <w:r w:rsidRPr="00456AC6">
        <w:rPr>
          <w:sz w:val="26"/>
          <w:szCs w:val="26"/>
        </w:rPr>
        <w:t>– количество квартир в законченных строител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ством жилых домах квартирного, гостиничного типа и общежитиях, в 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жилых зданиях, а также в индивидуальных жилых домах.</w:t>
      </w:r>
    </w:p>
    <w:p w14:paraId="4CF3BA0D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Общая площадь жилых домов</w:t>
      </w:r>
      <w:r w:rsidRPr="00456AC6">
        <w:rPr>
          <w:sz w:val="26"/>
          <w:szCs w:val="26"/>
        </w:rPr>
        <w:t xml:space="preserve"> определяется как сумма площадей жилых и подсобных помещений квартир, а также площадей лоджий, балконов, в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ранд, террас и холодных кладовых, подсчитываемых с соответствующими понижающими коэффициентами в домах квартирного и гостиничного 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па, общежитиях постоянного типа и других строениях, предназначенных для проживания людей (домах для престарелых и инвалидов, спальных корпусах детских домов и школ–интернатов и др.).</w:t>
      </w:r>
      <w:proofErr w:type="gramEnd"/>
      <w:r w:rsidRPr="00456AC6">
        <w:rPr>
          <w:sz w:val="26"/>
          <w:szCs w:val="26"/>
        </w:rPr>
        <w:t xml:space="preserve"> К подсобным помещ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ниям относятся кухни, передние, внутриквартирные коридоры, ванные или душевые, туалеты, кладовые или хозяйственные встроенные шкафы. В домах–интернатах для престарелых и инвалидов, ветеранов, специал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домах для одиноких престарелых, детских домах к подсобным пом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щениям также относятся помещения культурно-бытового назначения и медицинского обслуживания.</w:t>
      </w:r>
    </w:p>
    <w:p w14:paraId="3D356109" w14:textId="77777777" w:rsidR="00AD4737" w:rsidRPr="00456AC6" w:rsidRDefault="00AD4737" w:rsidP="008322E5">
      <w:pPr>
        <w:shd w:val="clear" w:color="auto" w:fill="FFFFFF"/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 связи с введением новой формы «Сведения о построенных населением жилых домах» (приказ Росстата от 10.04.2019 № 207) с августа 2019 года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 «Ввод жилых домов» представлен с учетом жилых домов, построе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на земельных участках, предназначенных для ведения гражданами садоводства.</w:t>
      </w:r>
    </w:p>
    <w:p w14:paraId="43D867B7" w14:textId="77777777" w:rsidR="00AD4737" w:rsidRPr="00456AC6" w:rsidRDefault="00AD4737" w:rsidP="008322E5">
      <w:pPr>
        <w:shd w:val="clear" w:color="auto" w:fill="FFFFFF"/>
        <w:spacing w:before="120" w:after="28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Транспорт</w:t>
      </w:r>
    </w:p>
    <w:p w14:paraId="600FC25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грузов автомобильным транспортом </w:t>
      </w:r>
      <w:r w:rsidRPr="00456AC6">
        <w:rPr>
          <w:sz w:val="26"/>
          <w:szCs w:val="26"/>
        </w:rPr>
        <w:t>– количество грузов в то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нах, перевезенных транспортом.</w:t>
      </w:r>
    </w:p>
    <w:p w14:paraId="579EEB1A" w14:textId="20B6E29C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Грузооборот автомобильного транспорта</w:t>
      </w:r>
      <w:r w:rsidRPr="00456AC6">
        <w:rPr>
          <w:sz w:val="26"/>
          <w:szCs w:val="26"/>
        </w:rPr>
        <w:t xml:space="preserve"> – объем работы транспорта по 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возке грузов. </w:t>
      </w:r>
      <w:r w:rsidRPr="00456AC6">
        <w:rPr>
          <w:sz w:val="26"/>
          <w:szCs w:val="26"/>
          <w:shd w:val="clear" w:color="auto" w:fill="FFFFFF"/>
        </w:rPr>
        <w:t>Единицей измерения является тонно-километр, т.е.</w:t>
      </w:r>
      <w:r w:rsidRPr="00456AC6">
        <w:rPr>
          <w:sz w:val="26"/>
          <w:szCs w:val="26"/>
        </w:rPr>
        <w:t xml:space="preserve"> перем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щение 1 тонны груза на 1 километр. Исчисляется суммированием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ведений массы перевезенных грузов каждой перевозки в тоннах на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стояние перевозки в километрах.</w:t>
      </w:r>
    </w:p>
    <w:p w14:paraId="06AE3571" w14:textId="257A7BB7" w:rsidR="00AD4737" w:rsidRPr="00456AC6" w:rsidRDefault="00AD4737" w:rsidP="008322E5">
      <w:pPr>
        <w:shd w:val="clear" w:color="auto" w:fill="FFFFFF"/>
        <w:tabs>
          <w:tab w:val="left" w:pos="4536"/>
        </w:tabs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пассажиров </w:t>
      </w:r>
      <w:r w:rsidRPr="00456AC6">
        <w:rPr>
          <w:sz w:val="26"/>
          <w:szCs w:val="26"/>
        </w:rPr>
        <w:t>– число пассажиров, перевезенных за определенный пери</w:t>
      </w:r>
      <w:r w:rsidR="00AF5BAB" w:rsidRPr="00456AC6">
        <w:rPr>
          <w:sz w:val="26"/>
          <w:szCs w:val="26"/>
        </w:rPr>
        <w:t>од времени (включая пассажиров с</w:t>
      </w:r>
      <w:r w:rsidRPr="00456AC6">
        <w:rPr>
          <w:sz w:val="26"/>
          <w:szCs w:val="26"/>
        </w:rPr>
        <w:t xml:space="preserve"> правом бесплатного проезда).</w:t>
      </w:r>
    </w:p>
    <w:p w14:paraId="6444E03A" w14:textId="0533A84E" w:rsidR="00AD4737" w:rsidRPr="00456AC6" w:rsidRDefault="00AD4737" w:rsidP="008322E5">
      <w:pPr>
        <w:shd w:val="clear" w:color="auto" w:fill="FFFFFF"/>
        <w:spacing w:before="60" w:after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Пассажирооборот автомобильного транспорта </w:t>
      </w:r>
      <w:r w:rsidRPr="00456AC6">
        <w:rPr>
          <w:sz w:val="26"/>
          <w:szCs w:val="26"/>
        </w:rPr>
        <w:t xml:space="preserve">– объем работы автобусов по перевозкам пассажиров по маршрутам регулярных перевозок. </w:t>
      </w:r>
      <w:r w:rsidR="0051057D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 xml:space="preserve">Единицей измерения является </w:t>
      </w:r>
      <w:proofErr w:type="spellStart"/>
      <w:r w:rsidRPr="00456AC6">
        <w:rPr>
          <w:sz w:val="26"/>
          <w:szCs w:val="26"/>
        </w:rPr>
        <w:t>пассажиро</w:t>
      </w:r>
      <w:proofErr w:type="spellEnd"/>
      <w:r w:rsidRPr="00456AC6">
        <w:rPr>
          <w:sz w:val="26"/>
          <w:szCs w:val="26"/>
        </w:rPr>
        <w:t xml:space="preserve">-километр, т.е. перемещение пассажира на </w:t>
      </w:r>
      <w:r w:rsidR="00456AC6">
        <w:rPr>
          <w:sz w:val="26"/>
          <w:szCs w:val="26"/>
        </w:rPr>
        <w:br/>
      </w:r>
      <w:r w:rsidRPr="00456AC6">
        <w:rPr>
          <w:sz w:val="26"/>
          <w:szCs w:val="26"/>
        </w:rPr>
        <w:t xml:space="preserve">1 километр. </w:t>
      </w:r>
      <w:r w:rsidR="00356EB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Исчисляется суммированием произведений количества па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сажиров каждой перевозки на расстояние перевозки в километрах. </w:t>
      </w:r>
      <w:proofErr w:type="gramStart"/>
      <w:r w:rsidRPr="00456AC6">
        <w:rPr>
          <w:sz w:val="26"/>
          <w:szCs w:val="26"/>
        </w:rPr>
        <w:t>Данные приводятся без учета работы заказных автобусов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мерческой основе на производственные объекты, удаленные от общих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ний городского пассажирского транспорта, в отдаленных районах сел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ской местности и т.п.).</w:t>
      </w:r>
      <w:proofErr w:type="gramEnd"/>
    </w:p>
    <w:p w14:paraId="415B0968" w14:textId="77777777" w:rsidR="00AD4737" w:rsidRPr="00456AC6" w:rsidRDefault="00AD4737" w:rsidP="008322E5">
      <w:pPr>
        <w:pStyle w:val="6"/>
        <w:shd w:val="clear" w:color="auto" w:fill="FFFFFF"/>
        <w:spacing w:after="240" w:line="276" w:lineRule="exact"/>
        <w:ind w:left="720" w:hanging="720"/>
        <w:jc w:val="center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Розничная торговля и общественное питание</w:t>
      </w:r>
    </w:p>
    <w:p w14:paraId="686E5C50" w14:textId="1E6E1948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розничной торговли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bCs/>
          <w:sz w:val="26"/>
          <w:szCs w:val="26"/>
        </w:rPr>
        <w:t>–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выручка</w:t>
      </w:r>
      <w:r w:rsidRPr="00456AC6">
        <w:rPr>
          <w:b/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от продажи товаров населению для личного потребления или использования в домашнем хозяйстве за нали</w:t>
      </w:r>
      <w:r w:rsidRPr="00456AC6">
        <w:rPr>
          <w:color w:val="000000"/>
          <w:sz w:val="26"/>
          <w:szCs w:val="26"/>
        </w:rPr>
        <w:t>ч</w:t>
      </w:r>
      <w:r w:rsidRPr="00456AC6">
        <w:rPr>
          <w:color w:val="000000"/>
          <w:sz w:val="26"/>
          <w:szCs w:val="26"/>
        </w:rPr>
        <w:t xml:space="preserve">ный расчет или оплаченных по кредитным карточкам, расчетным чекам </w:t>
      </w:r>
      <w:r w:rsidRPr="00456AC6">
        <w:rPr>
          <w:color w:val="000000"/>
          <w:sz w:val="26"/>
          <w:szCs w:val="26"/>
        </w:rPr>
        <w:lastRenderedPageBreak/>
        <w:t>банков, по перечислениям со счетов вкладчиков, по поручению физич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ского лица без открытия счета, посредством платежных </w:t>
      </w:r>
      <w:r w:rsidRPr="00456AC6">
        <w:rPr>
          <w:sz w:val="26"/>
          <w:szCs w:val="26"/>
        </w:rPr>
        <w:t>карт (электро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денег).</w:t>
      </w:r>
      <w:r w:rsidR="00456AC6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Стоимость товаров, проданных (отпущенных) отдельным к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тегориям населения со скидкой, или полностью оплаченных органами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розничной торговой сети юридическим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цам (в том числе организациям социальной сферы, </w:t>
      </w:r>
      <w:proofErr w:type="spellStart"/>
      <w:r w:rsidRPr="00456AC6">
        <w:rPr>
          <w:sz w:val="26"/>
          <w:szCs w:val="26"/>
        </w:rPr>
        <w:t>спецпотребителям</w:t>
      </w:r>
      <w:proofErr w:type="spellEnd"/>
      <w:r w:rsidRPr="00456AC6">
        <w:rPr>
          <w:sz w:val="26"/>
          <w:szCs w:val="26"/>
        </w:rPr>
        <w:t xml:space="preserve"> и т.п.) и индивидуальным предпринимателям, и оборот общественного п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тания. </w:t>
      </w:r>
    </w:p>
    <w:p w14:paraId="6CD85CAD" w14:textId="77777777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ственные торговые заведения или с оплатой через свою кассу. Оборот розничной торговли также включает стоимость товаров, проданных нас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лению индивидуальными предпринимателями и физическими лицами на розничных рынках и ярмарках.</w:t>
      </w:r>
    </w:p>
    <w:p w14:paraId="43683D1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общественного питания</w:t>
      </w:r>
      <w:r w:rsidRPr="00456AC6">
        <w:rPr>
          <w:sz w:val="26"/>
          <w:szCs w:val="26"/>
        </w:rPr>
        <w:t xml:space="preserve"> – выручка от продажи собственной кулина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ной продукции и покупных товаров без кулинарной обработки населению для потребления, главным образом, на месте, а также организациям и и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дивидуальным предпринимателям для организации питания населения.</w:t>
      </w:r>
    </w:p>
    <w:p w14:paraId="10FCE9C9" w14:textId="00CCB301" w:rsidR="00AD4737" w:rsidRPr="00456AC6" w:rsidRDefault="00AD4737" w:rsidP="008322E5">
      <w:pPr>
        <w:pStyle w:val="ad"/>
        <w:shd w:val="clear" w:color="auto" w:fill="FFFFFF"/>
        <w:spacing w:line="276" w:lineRule="exact"/>
        <w:ind w:left="720" w:hanging="720"/>
        <w:jc w:val="both"/>
        <w:rPr>
          <w:rFonts w:ascii="Times New Roman" w:hAnsi="Times New Roman"/>
          <w:spacing w:val="-4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 xml:space="preserve">Оборот розничной торговли (общественного питания) приводится в фактических продажных ценах, включающих торговую наценку (наценку </w:t>
      </w:r>
      <w:r w:rsidR="00E1433C"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z w:val="26"/>
          <w:szCs w:val="26"/>
        </w:rPr>
        <w:t>бществе</w:t>
      </w:r>
      <w:r w:rsidRPr="00456AC6">
        <w:rPr>
          <w:rFonts w:ascii="Times New Roman" w:hAnsi="Times New Roman"/>
          <w:sz w:val="26"/>
          <w:szCs w:val="26"/>
        </w:rPr>
        <w:t>н</w:t>
      </w:r>
      <w:r w:rsidRPr="00456AC6">
        <w:rPr>
          <w:rFonts w:ascii="Times New Roman" w:hAnsi="Times New Roman"/>
          <w:sz w:val="26"/>
          <w:szCs w:val="26"/>
        </w:rPr>
        <w:t>ного питания), налог на добавленную стоимость и аналогичные обяз</w:t>
      </w:r>
      <w:r w:rsidRPr="00456AC6">
        <w:rPr>
          <w:rFonts w:ascii="Times New Roman" w:hAnsi="Times New Roman"/>
          <w:sz w:val="26"/>
          <w:szCs w:val="26"/>
        </w:rPr>
        <w:t>а</w:t>
      </w:r>
      <w:r w:rsidRPr="00456AC6">
        <w:rPr>
          <w:rFonts w:ascii="Times New Roman" w:hAnsi="Times New Roman"/>
          <w:sz w:val="26"/>
          <w:szCs w:val="26"/>
        </w:rPr>
        <w:t>тельные платежи.</w:t>
      </w:r>
      <w:r w:rsidR="000B6685" w:rsidRPr="00456A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pacing w:val="-4"/>
          <w:sz w:val="26"/>
          <w:szCs w:val="26"/>
        </w:rPr>
        <w:t>борот розничной торговли и оборот общественного п</w:t>
      </w:r>
      <w:r w:rsidRPr="00456AC6">
        <w:rPr>
          <w:rFonts w:ascii="Times New Roman" w:hAnsi="Times New Roman"/>
          <w:spacing w:val="-4"/>
          <w:sz w:val="26"/>
          <w:szCs w:val="26"/>
        </w:rPr>
        <w:t>и</w:t>
      </w:r>
      <w:r w:rsidRPr="00456AC6">
        <w:rPr>
          <w:rFonts w:ascii="Times New Roman" w:hAnsi="Times New Roman"/>
          <w:spacing w:val="-4"/>
          <w:sz w:val="26"/>
          <w:szCs w:val="26"/>
        </w:rPr>
        <w:t>тания формируются по данным сплошного федерального статистического наблюдения за организациями, не относящимися к субъектам малого пре</w:t>
      </w:r>
      <w:r w:rsidRPr="00456AC6">
        <w:rPr>
          <w:rFonts w:ascii="Times New Roman" w:hAnsi="Times New Roman"/>
          <w:spacing w:val="-4"/>
          <w:sz w:val="26"/>
          <w:szCs w:val="26"/>
        </w:rPr>
        <w:t>д</w:t>
      </w:r>
      <w:r w:rsidRPr="00456AC6">
        <w:rPr>
          <w:rFonts w:ascii="Times New Roman" w:hAnsi="Times New Roman"/>
          <w:spacing w:val="-4"/>
          <w:sz w:val="26"/>
          <w:szCs w:val="26"/>
        </w:rPr>
        <w:t>принимательства, которые проводятся с месячной периодичностью,  еж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квартального выборочного обследования малых предприятий (за исключ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нием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), ежеквартального выборочного обследования ро</w:t>
      </w:r>
      <w:r w:rsidRPr="00456AC6">
        <w:rPr>
          <w:rFonts w:ascii="Times New Roman" w:hAnsi="Times New Roman"/>
          <w:spacing w:val="-4"/>
          <w:sz w:val="26"/>
          <w:szCs w:val="26"/>
        </w:rPr>
        <w:t>з</w:t>
      </w:r>
      <w:r w:rsidRPr="00456AC6">
        <w:rPr>
          <w:rFonts w:ascii="Times New Roman" w:hAnsi="Times New Roman"/>
          <w:spacing w:val="-4"/>
          <w:sz w:val="26"/>
          <w:szCs w:val="26"/>
        </w:rPr>
        <w:t>ничных рынков, а также ежегодных выборочных обследований  индивид</w:t>
      </w:r>
      <w:r w:rsidRPr="00456AC6">
        <w:rPr>
          <w:rFonts w:ascii="Times New Roman" w:hAnsi="Times New Roman"/>
          <w:spacing w:val="-4"/>
          <w:sz w:val="26"/>
          <w:szCs w:val="26"/>
        </w:rPr>
        <w:t>у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альных предпринимателей (в розничной торговле и общественном питании)  и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, с распространением полученных данных на</w:t>
      </w:r>
      <w:proofErr w:type="gramEnd"/>
      <w:r w:rsidRPr="00456AC6">
        <w:rPr>
          <w:rFonts w:ascii="Times New Roman" w:hAnsi="Times New Roman"/>
          <w:spacing w:val="-4"/>
          <w:sz w:val="26"/>
          <w:szCs w:val="26"/>
        </w:rPr>
        <w:t xml:space="preserve"> генерал</w:t>
      </w:r>
      <w:r w:rsidRPr="00456AC6">
        <w:rPr>
          <w:rFonts w:ascii="Times New Roman" w:hAnsi="Times New Roman"/>
          <w:spacing w:val="-4"/>
          <w:sz w:val="26"/>
          <w:szCs w:val="26"/>
        </w:rPr>
        <w:t>ь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ную совокупность объектов наблюдения. </w:t>
      </w:r>
      <w:r w:rsidR="000B6685" w:rsidRPr="00456AC6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456AC6">
        <w:rPr>
          <w:rFonts w:ascii="Times New Roman" w:hAnsi="Times New Roman"/>
          <w:spacing w:val="-4"/>
          <w:sz w:val="26"/>
          <w:szCs w:val="26"/>
        </w:rPr>
        <w:t>В соответствии с требованиями системы национальных счетов оборот розничной торговли и оборот общ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ственного питания досчитываются на объемы деятельности, не наблюдаемой прямыми статистическими методами.</w:t>
      </w:r>
    </w:p>
    <w:p w14:paraId="51A1879B" w14:textId="0E3AA94D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физического объема оборота розничной торговли (общественного питания) </w:t>
      </w:r>
      <w:r w:rsidRPr="00456AC6">
        <w:rPr>
          <w:b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относительный показатель, характеризующий изменение об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рота розничной торговли (общественного питания) в сравниваемых пер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одах в сопоставимых ценах.</w:t>
      </w:r>
    </w:p>
    <w:p w14:paraId="3CDC1901" w14:textId="77777777"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Рынок платных услуг населению</w:t>
      </w:r>
    </w:p>
    <w:p w14:paraId="62B81114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Объем платных услуг населению </w:t>
      </w:r>
      <w:r w:rsidRPr="00456AC6">
        <w:rPr>
          <w:rFonts w:eastAsia="Calibri"/>
          <w:sz w:val="26"/>
          <w:szCs w:val="26"/>
          <w:lang w:eastAsia="en-US"/>
        </w:rPr>
        <w:t>представляет собой денежный эквивалент объема услуг, оказанных резидентами российской экономики (юридич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скими лицами и гражданами, занимающимися предпринимательской де</w:t>
      </w:r>
      <w:r w:rsidRPr="00456AC6">
        <w:rPr>
          <w:rFonts w:eastAsia="Calibri"/>
          <w:sz w:val="26"/>
          <w:szCs w:val="26"/>
          <w:lang w:eastAsia="en-US"/>
        </w:rPr>
        <w:t>я</w:t>
      </w:r>
      <w:r w:rsidRPr="00456AC6">
        <w:rPr>
          <w:rFonts w:eastAsia="Calibri"/>
          <w:sz w:val="26"/>
          <w:szCs w:val="26"/>
          <w:lang w:eastAsia="en-US"/>
        </w:rPr>
        <w:t xml:space="preserve">тельностью без образования юридического лица) гражданам Российской </w:t>
      </w:r>
      <w:r w:rsidRPr="00456AC6">
        <w:rPr>
          <w:rFonts w:eastAsia="Calibri"/>
          <w:sz w:val="26"/>
          <w:szCs w:val="26"/>
          <w:lang w:eastAsia="en-US"/>
        </w:rPr>
        <w:lastRenderedPageBreak/>
        <w:t>Федерации, а также гражданам других государств (нерезидентам), потре</w:t>
      </w:r>
      <w:r w:rsidRPr="00456AC6">
        <w:rPr>
          <w:rFonts w:eastAsia="Calibri"/>
          <w:sz w:val="26"/>
          <w:szCs w:val="26"/>
          <w:lang w:eastAsia="en-US"/>
        </w:rPr>
        <w:t>б</w:t>
      </w:r>
      <w:r w:rsidRPr="00456AC6">
        <w:rPr>
          <w:rFonts w:eastAsia="Calibri"/>
          <w:sz w:val="26"/>
          <w:szCs w:val="26"/>
          <w:lang w:eastAsia="en-US"/>
        </w:rPr>
        <w:t>ляющим те или иные услуги на территории Российской Федерации. Этот показатель формируется в соответствии с методологией формирования официальной статистической информации об объеме платных услуг нас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лению в разрезе видов услуг, утвержденной приказом Росстата от 29.09.2017 № 643 на основании данных форм федерального статистич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ского наблюдения и оценки ненаблюдаемой деятельности на рынке услуг. Данные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об объеме платных услуг населению по видам приведены в соо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ветствии с Общероссийским классификатором продукции по видам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эк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номической деятельности (ОКПД 2), с учетом внесенных в него в уст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новленном порядке изменений. Динамика объема платных услуг насел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нию определяется путем сопоставления величины объема в сравниваемых периодах в сопоставимых ценах.</w:t>
      </w:r>
    </w:p>
    <w:p w14:paraId="4A7424AD" w14:textId="7CC2E872" w:rsidR="00AD4737" w:rsidRPr="00456AC6" w:rsidRDefault="00AD4737" w:rsidP="008322E5">
      <w:pPr>
        <w:autoSpaceDE w:val="0"/>
        <w:autoSpaceDN w:val="0"/>
        <w:adjustRightInd w:val="0"/>
        <w:spacing w:before="240" w:after="240" w:line="276" w:lineRule="exact"/>
        <w:jc w:val="center"/>
        <w:rPr>
          <w:rFonts w:eastAsia="Calibri"/>
          <w:b/>
          <w:sz w:val="26"/>
          <w:szCs w:val="26"/>
          <w:lang w:eastAsia="en-US"/>
        </w:rPr>
      </w:pPr>
      <w:r w:rsidRPr="00456AC6">
        <w:rPr>
          <w:rFonts w:eastAsia="Calibri"/>
          <w:b/>
          <w:sz w:val="26"/>
          <w:szCs w:val="26"/>
          <w:lang w:eastAsia="en-US"/>
        </w:rPr>
        <w:t>Оптовая торговля</w:t>
      </w:r>
    </w:p>
    <w:p w14:paraId="64AFD6B7" w14:textId="049F71A9" w:rsidR="00456AC6" w:rsidRPr="00456AC6" w:rsidRDefault="00AD4737" w:rsidP="008322E5">
      <w:pPr>
        <w:widowControl w:val="0"/>
        <w:autoSpaceDE w:val="0"/>
        <w:autoSpaceDN w:val="0"/>
        <w:adjustRightInd w:val="0"/>
        <w:spacing w:before="2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rFonts w:eastAsia="Calibri"/>
          <w:b/>
          <w:sz w:val="26"/>
          <w:szCs w:val="26"/>
          <w:lang w:eastAsia="en-US"/>
        </w:rPr>
        <w:t xml:space="preserve">Оборот оптовой торговли – </w:t>
      </w:r>
      <w:r w:rsidRPr="00456AC6">
        <w:rPr>
          <w:sz w:val="26"/>
          <w:szCs w:val="26"/>
        </w:rPr>
        <w:t>стоимость отгруженных товаров, приобретенных ранее на стороне, в целях перепродажи юридическим лицам и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альным предпринимателям для профессионального использования (пер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работки или дальнейшей продажи). Отгрузка продукции собственного производства в оборот оптовой торговли не включается.</w:t>
      </w:r>
    </w:p>
    <w:p w14:paraId="48CD0A77" w14:textId="60B7427C" w:rsidR="00AD4737" w:rsidRPr="00456AC6" w:rsidRDefault="00AD4737" w:rsidP="008322E5">
      <w:pPr>
        <w:pStyle w:val="ab"/>
        <w:widowControl w:val="0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Оборот оптовой торговли</w:t>
      </w:r>
      <w:r w:rsidRPr="00456AC6">
        <w:rPr>
          <w:sz w:val="26"/>
          <w:szCs w:val="26"/>
        </w:rPr>
        <w:t xml:space="preserve"> формируется по данным сплошного федерального статистического наблюдения за организациями (предприятиями), не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сящимся к субъектам малого предпринимательства, выборочного обсл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дования малых предприятий оптовой торговли (кроме </w:t>
      </w:r>
      <w:proofErr w:type="spellStart"/>
      <w:r w:rsidRPr="00456AC6">
        <w:rPr>
          <w:sz w:val="26"/>
          <w:szCs w:val="26"/>
        </w:rPr>
        <w:t>микропредпри</w:t>
      </w:r>
      <w:r w:rsidRPr="00456AC6">
        <w:rPr>
          <w:sz w:val="26"/>
          <w:szCs w:val="26"/>
        </w:rPr>
        <w:t>я</w:t>
      </w:r>
      <w:r w:rsidRPr="00456AC6">
        <w:rPr>
          <w:sz w:val="26"/>
          <w:szCs w:val="26"/>
        </w:rPr>
        <w:t>тий</w:t>
      </w:r>
      <w:proofErr w:type="spellEnd"/>
      <w:r w:rsidRPr="00456AC6">
        <w:rPr>
          <w:sz w:val="26"/>
          <w:szCs w:val="26"/>
        </w:rPr>
        <w:t xml:space="preserve">), которые проводятся с месячной периодичностью, ежеквартальных выборочных обследований малых предприятий всех видов деятельности (кроме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), а также ежегодных выборочных обследований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 и индивидуальных предпринимателей с распростран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нием полученных  по выборочным обследованиям данных на генеральную</w:t>
      </w:r>
      <w:proofErr w:type="gramEnd"/>
      <w:r w:rsidRPr="00456AC6">
        <w:rPr>
          <w:sz w:val="26"/>
          <w:szCs w:val="26"/>
        </w:rPr>
        <w:t xml:space="preserve"> совокупность объектов наблюдения. </w:t>
      </w:r>
    </w:p>
    <w:p w14:paraId="7D1744DA" w14:textId="77777777"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Индекс физического объема оборота оптовой торговли </w:t>
      </w:r>
      <w:r w:rsidRPr="00456AC6">
        <w:rPr>
          <w:bCs/>
          <w:sz w:val="26"/>
          <w:szCs w:val="26"/>
        </w:rPr>
        <w:t>– относительный п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казатель, характеризующий изменения оборота оптовой торговли в сра</w:t>
      </w:r>
      <w:r w:rsidRPr="00456AC6">
        <w:rPr>
          <w:bCs/>
          <w:sz w:val="26"/>
          <w:szCs w:val="26"/>
        </w:rPr>
        <w:t>в</w:t>
      </w:r>
      <w:r w:rsidRPr="00456AC6">
        <w:rPr>
          <w:bCs/>
          <w:sz w:val="26"/>
          <w:szCs w:val="26"/>
        </w:rPr>
        <w:t>ниваемых периодах в сопоставимых ценах.</w:t>
      </w:r>
    </w:p>
    <w:p w14:paraId="00B9664C" w14:textId="4F689E2C" w:rsidR="00AD4737" w:rsidRPr="00456AC6" w:rsidRDefault="00AD4737" w:rsidP="008322E5">
      <w:pPr>
        <w:spacing w:before="240" w:after="20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Характеристика хозяйствующих субъектов</w:t>
      </w:r>
    </w:p>
    <w:p w14:paraId="639611E7" w14:textId="77777777" w:rsidR="00AD4737" w:rsidRPr="00456AC6" w:rsidRDefault="00AD4737" w:rsidP="008322E5">
      <w:pPr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Статистический учет организаций и индивидуальных предпринимателей</w:t>
      </w:r>
      <w:r w:rsidRPr="00456AC6">
        <w:rPr>
          <w:sz w:val="26"/>
          <w:szCs w:val="26"/>
        </w:rPr>
        <w:t xml:space="preserve"> осуществляется органами государственной статистики с 1992 г. на основе сведений об их государственной регистрации. В соответствии с постано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лением Правительства Российской Федерации от 17.05.2002 № 319 гос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дарственную регистрацию юридических лиц и индивидуальных предпр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нимателей осуществляют территориальные органы ФНС России.</w:t>
      </w:r>
    </w:p>
    <w:p w14:paraId="0F39AFC7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Распределение хозяйствующих субъектов</w:t>
      </w:r>
      <w:r w:rsidRPr="00456AC6">
        <w:rPr>
          <w:bCs/>
          <w:sz w:val="26"/>
          <w:szCs w:val="26"/>
        </w:rPr>
        <w:t xml:space="preserve"> по видам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осуществляется по виду деятельности, заявленному юридическим л</w:t>
      </w:r>
      <w:r w:rsidRPr="00456AC6">
        <w:rPr>
          <w:bCs/>
          <w:sz w:val="26"/>
          <w:szCs w:val="26"/>
        </w:rPr>
        <w:t>и</w:t>
      </w:r>
      <w:r w:rsidRPr="00456AC6">
        <w:rPr>
          <w:bCs/>
          <w:sz w:val="26"/>
          <w:szCs w:val="26"/>
        </w:rPr>
        <w:t>цом основным при государственной регистрации в соответствии с реда</w:t>
      </w:r>
      <w:r w:rsidRPr="00456AC6">
        <w:rPr>
          <w:bCs/>
          <w:sz w:val="26"/>
          <w:szCs w:val="26"/>
        </w:rPr>
        <w:t>к</w:t>
      </w:r>
      <w:r w:rsidRPr="00456AC6">
        <w:rPr>
          <w:bCs/>
          <w:sz w:val="26"/>
          <w:szCs w:val="26"/>
        </w:rPr>
        <w:t>цией общероссийского классификатора видов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ОК 029-2014 (КДЭС</w:t>
      </w:r>
      <w:proofErr w:type="gramStart"/>
      <w:r w:rsidRPr="00456AC6">
        <w:rPr>
          <w:bCs/>
          <w:sz w:val="26"/>
          <w:szCs w:val="26"/>
        </w:rPr>
        <w:t xml:space="preserve"> Р</w:t>
      </w:r>
      <w:proofErr w:type="gramEnd"/>
      <w:r w:rsidRPr="00456AC6">
        <w:rPr>
          <w:bCs/>
          <w:sz w:val="26"/>
          <w:szCs w:val="26"/>
        </w:rPr>
        <w:t>ед.2) ОКВЭД2.</w:t>
      </w:r>
    </w:p>
    <w:p w14:paraId="3319109A" w14:textId="77777777" w:rsidR="00AD4737" w:rsidRPr="00456AC6" w:rsidRDefault="00AD4737" w:rsidP="008322E5">
      <w:pPr>
        <w:spacing w:before="240" w:after="240" w:line="276" w:lineRule="exact"/>
        <w:ind w:left="720" w:hanging="720"/>
        <w:jc w:val="center"/>
        <w:rPr>
          <w:b/>
          <w:bCs/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lastRenderedPageBreak/>
        <w:t>Инвестиции</w:t>
      </w:r>
    </w:p>
    <w:p w14:paraId="639EBD55" w14:textId="77777777" w:rsidR="00AD4737" w:rsidRPr="00456AC6" w:rsidRDefault="00AD4737" w:rsidP="008322E5">
      <w:pPr>
        <w:tabs>
          <w:tab w:val="left" w:pos="4962"/>
        </w:tabs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Инвестиции в нефинансовые активы </w:t>
      </w:r>
      <w:r w:rsidRPr="00456AC6">
        <w:rPr>
          <w:color w:val="000000"/>
          <w:sz w:val="26"/>
          <w:szCs w:val="26"/>
        </w:rPr>
        <w:t>включают в себя следующие элементы:</w:t>
      </w:r>
      <w:r w:rsidRPr="00456AC6">
        <w:rPr>
          <w:b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инвестиции в основной капитал, инвестиции в непроизведенные нефина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совые активы. </w:t>
      </w:r>
    </w:p>
    <w:p w14:paraId="5BD25A77" w14:textId="77777777" w:rsidR="00AD4737" w:rsidRPr="00456AC6" w:rsidRDefault="00AD4737" w:rsidP="008322E5">
      <w:pPr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proofErr w:type="gramStart"/>
      <w:r w:rsidRPr="00456AC6">
        <w:rPr>
          <w:b/>
          <w:bCs/>
          <w:color w:val="000000"/>
          <w:sz w:val="26"/>
          <w:szCs w:val="26"/>
        </w:rPr>
        <w:t xml:space="preserve">Инвестиции в основной капитал </w:t>
      </w:r>
      <w:r w:rsidRPr="00456AC6">
        <w:rPr>
          <w:color w:val="000000"/>
          <w:sz w:val="26"/>
          <w:szCs w:val="26"/>
        </w:rPr>
        <w:t>– представляют собой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чальной стоимости;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ний во </w:t>
      </w:r>
      <w:proofErr w:type="spellStart"/>
      <w:r w:rsidRPr="00456AC6">
        <w:rPr>
          <w:color w:val="000000"/>
          <w:sz w:val="26"/>
          <w:szCs w:val="26"/>
        </w:rPr>
        <w:t>внеоборотные</w:t>
      </w:r>
      <w:proofErr w:type="spellEnd"/>
      <w:r w:rsidRPr="00456AC6">
        <w:rPr>
          <w:color w:val="000000"/>
          <w:sz w:val="26"/>
          <w:szCs w:val="26"/>
        </w:rPr>
        <w:t xml:space="preserve"> активы, инвестиции в объекты интеллектуальной собственности, культивируемые биологические ресурсы.</w:t>
      </w:r>
      <w:proofErr w:type="gramEnd"/>
      <w:r w:rsidRPr="00456AC6">
        <w:rPr>
          <w:color w:val="000000"/>
          <w:sz w:val="26"/>
          <w:szCs w:val="26"/>
        </w:rPr>
        <w:t xml:space="preserve"> Приводятся без затрат на приобретение основных средств, бывших в употреблении у др</w:t>
      </w:r>
      <w:r w:rsidRPr="00456AC6">
        <w:rPr>
          <w:color w:val="000000"/>
          <w:sz w:val="26"/>
          <w:szCs w:val="26"/>
        </w:rPr>
        <w:t>у</w:t>
      </w:r>
      <w:r w:rsidRPr="00456AC6">
        <w:rPr>
          <w:color w:val="000000"/>
          <w:sz w:val="26"/>
          <w:szCs w:val="26"/>
        </w:rPr>
        <w:t>гих организаций, и объектов незавершенного строительства</w:t>
      </w:r>
    </w:p>
    <w:p w14:paraId="2FE57959" w14:textId="77777777" w:rsidR="00AD4737" w:rsidRPr="00456AC6" w:rsidRDefault="00AD4737" w:rsidP="008322E5">
      <w:pPr>
        <w:spacing w:line="276" w:lineRule="exact"/>
        <w:ind w:left="709" w:hanging="709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Финансовые вложения</w:t>
      </w:r>
      <w:r w:rsidRPr="00456AC6">
        <w:rPr>
          <w:sz w:val="26"/>
          <w:szCs w:val="26"/>
        </w:rPr>
        <w:t xml:space="preserve"> </w:t>
      </w:r>
      <w:r w:rsidRPr="00456AC6">
        <w:rPr>
          <w:b/>
          <w:sz w:val="26"/>
          <w:szCs w:val="26"/>
        </w:rPr>
        <w:t>организаций</w:t>
      </w:r>
      <w:r w:rsidRPr="00456AC6">
        <w:rPr>
          <w:sz w:val="26"/>
          <w:szCs w:val="26"/>
        </w:rPr>
        <w:t xml:space="preserve"> – инвестиции организации в госуда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ственные и муниципальные ценные бумаги, ценные бумаги других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низаций, в том числе долговые ценные бумаги, в которых дата и сто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мость погашения определена (облигации, векселя); вклады в уставные (складочные) капиталы других организаций (в том числе дочерних и зав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симых хозяйственных обществ); предоставленные другим организациям займы, депозитные вклады в кредитных организациях, дебиторская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долженность, приобретенная на основании уступки права требования, вклады организации-товарища по договору простого товарищества и пр.).</w:t>
      </w:r>
    </w:p>
    <w:p w14:paraId="116D1750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Накопленные финансовые вложения</w:t>
      </w:r>
      <w:r w:rsidRPr="00456AC6">
        <w:rPr>
          <w:sz w:val="26"/>
          <w:szCs w:val="26"/>
        </w:rPr>
        <w:t xml:space="preserve"> – объем накопленных финансовых вл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жений, произведенных юридическим лицом с начала их вложения с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том их изъятия и выбытия в отчетном периоде. </w:t>
      </w:r>
    </w:p>
    <w:p w14:paraId="21241295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Финансовые вложения, осуществленные организацией, в зависимости от срока погашения займов и кредитов подразделяются </w:t>
      </w:r>
      <w:proofErr w:type="gramStart"/>
      <w:r w:rsidRPr="00456AC6">
        <w:rPr>
          <w:sz w:val="26"/>
          <w:szCs w:val="26"/>
        </w:rPr>
        <w:t>на</w:t>
      </w:r>
      <w:proofErr w:type="gramEnd"/>
      <w:r w:rsidRPr="00456AC6">
        <w:rPr>
          <w:sz w:val="26"/>
          <w:szCs w:val="26"/>
        </w:rPr>
        <w:t xml:space="preserve"> долгосрочные и кратк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срочные. </w:t>
      </w:r>
    </w:p>
    <w:p w14:paraId="7FE9B2A5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Долгосрочные финансовые вложения</w:t>
      </w:r>
      <w:r w:rsidRPr="00456AC6">
        <w:rPr>
          <w:sz w:val="26"/>
          <w:szCs w:val="26"/>
        </w:rPr>
        <w:t xml:space="preserve"> – вложения, осуществленные на срок более одного года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инв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стиции организаций в доходные активы (ценные бумаги) других орган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заций, уставные (складочные) капиталы других организаций, созданных на территории Российской Федерации или за ее пределами, государстве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ные ценные бумаги (облигации и другие долговые обязательства) и т.п., а также предоставленные организацией другим организациям займы.</w:t>
      </w:r>
      <w:r w:rsidRPr="00456AC6">
        <w:rPr>
          <w:sz w:val="26"/>
          <w:szCs w:val="26"/>
        </w:rPr>
        <w:t xml:space="preserve"> </w:t>
      </w:r>
      <w:proofErr w:type="gramEnd"/>
    </w:p>
    <w:p w14:paraId="43775FF3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sz w:val="26"/>
          <w:szCs w:val="26"/>
        </w:rPr>
        <w:t>Краткосрочные финансовые вложения</w:t>
      </w:r>
      <w:r w:rsidRPr="00456AC6">
        <w:rPr>
          <w:sz w:val="26"/>
          <w:szCs w:val="26"/>
        </w:rPr>
        <w:t xml:space="preserve"> – вложения на срок не более одного года, осуществленные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в дочерние и зависимые организации, инвестиции организации в ценные бумаги других организаций, государственные ценные бумаги и т.п., а та</w:t>
      </w:r>
      <w:r w:rsidRPr="00456AC6">
        <w:rPr>
          <w:color w:val="000000"/>
          <w:sz w:val="26"/>
          <w:szCs w:val="26"/>
        </w:rPr>
        <w:t>к</w:t>
      </w:r>
      <w:r w:rsidRPr="00456AC6">
        <w:rPr>
          <w:color w:val="000000"/>
          <w:sz w:val="26"/>
          <w:szCs w:val="26"/>
        </w:rPr>
        <w:t>же предоставленные другим организациям займы на срок не более одного года и пр.</w:t>
      </w:r>
    </w:p>
    <w:p w14:paraId="55A8B86E" w14:textId="77777777" w:rsidR="00AD4737" w:rsidRPr="00456AC6" w:rsidRDefault="00AD4737" w:rsidP="008322E5">
      <w:pPr>
        <w:spacing w:before="120" w:after="240" w:line="276" w:lineRule="exact"/>
        <w:ind w:left="720" w:hanging="720"/>
        <w:jc w:val="center"/>
        <w:rPr>
          <w:b/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Цены</w:t>
      </w:r>
    </w:p>
    <w:p w14:paraId="44B834EB" w14:textId="66AEC462" w:rsidR="00AD4737" w:rsidRPr="00456AC6" w:rsidRDefault="00AD4737" w:rsidP="008322E5">
      <w:pPr>
        <w:shd w:val="clear" w:color="auto" w:fill="FFFFFF"/>
        <w:spacing w:before="40" w:line="276" w:lineRule="exact"/>
        <w:ind w:left="720" w:hanging="720"/>
        <w:contextualSpacing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потребительских цен и тарифов на товары и платные услуги нас</w:t>
      </w:r>
      <w:r w:rsidRPr="00456AC6">
        <w:rPr>
          <w:b/>
          <w:sz w:val="26"/>
          <w:szCs w:val="26"/>
        </w:rPr>
        <w:t>е</w:t>
      </w:r>
      <w:r w:rsidRPr="00456AC6">
        <w:rPr>
          <w:b/>
          <w:sz w:val="26"/>
          <w:szCs w:val="26"/>
        </w:rPr>
        <w:t>лению (ИПЦ)</w:t>
      </w:r>
      <w:r w:rsidRPr="00456AC6">
        <w:rPr>
          <w:sz w:val="26"/>
          <w:szCs w:val="26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lastRenderedPageBreak/>
        <w:t xml:space="preserve">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 Индекс потребительских цен рассчитывается на базе данных регистрации цен </w:t>
      </w:r>
      <w:r w:rsidR="001314B1" w:rsidRPr="00456AC6">
        <w:rPr>
          <w:sz w:val="26"/>
          <w:szCs w:val="26"/>
        </w:rPr>
        <w:t>на</w:t>
      </w:r>
      <w:r w:rsidRPr="00456AC6">
        <w:rPr>
          <w:sz w:val="26"/>
          <w:szCs w:val="26"/>
        </w:rPr>
        <w:t xml:space="preserve"> 5</w:t>
      </w:r>
      <w:r w:rsidR="001314B1" w:rsidRPr="00456AC6">
        <w:rPr>
          <w:sz w:val="26"/>
          <w:szCs w:val="26"/>
        </w:rPr>
        <w:t>61</w:t>
      </w:r>
      <w:r w:rsidRPr="00456AC6">
        <w:rPr>
          <w:sz w:val="26"/>
          <w:szCs w:val="26"/>
        </w:rPr>
        <w:t xml:space="preserve"> вид товаров (услуг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 xml:space="preserve">представителей и осуществляется 21-25 числа каждого месяца на территории всех субъектов Российской Федерации. </w:t>
      </w:r>
      <w:r w:rsidRPr="00456AC6">
        <w:rPr>
          <w:b/>
          <w:bCs/>
          <w:sz w:val="26"/>
          <w:szCs w:val="26"/>
        </w:rPr>
        <w:t xml:space="preserve">Базовый индекс потребительских цен (БИПЦ) </w:t>
      </w:r>
      <w:r w:rsidRPr="00456AC6">
        <w:rPr>
          <w:sz w:val="26"/>
          <w:szCs w:val="26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14:paraId="69D2F6DB" w14:textId="77777777" w:rsidR="00AD4737" w:rsidRPr="00456AC6" w:rsidRDefault="00AD4737" w:rsidP="008322E5">
      <w:pPr>
        <w:widowControl w:val="0"/>
        <w:shd w:val="clear" w:color="auto" w:fill="FFFFFF"/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Стоимость фиксированного набора потребительских товаров и услуг</w:t>
      </w:r>
      <w:r w:rsidRPr="00456AC6">
        <w:rPr>
          <w:sz w:val="26"/>
          <w:szCs w:val="26"/>
        </w:rPr>
        <w:t xml:space="preserve"> для межрегиональных сопоставлений покупательной способности населения исчисляется на основе единых объемов потребления, а также средних цен по Росс</w:t>
      </w:r>
      <w:proofErr w:type="gramStart"/>
      <w:r w:rsidRPr="00456AC6">
        <w:rPr>
          <w:sz w:val="26"/>
          <w:szCs w:val="26"/>
        </w:rPr>
        <w:t>ии и ее</w:t>
      </w:r>
      <w:proofErr w:type="gramEnd"/>
      <w:r w:rsidRPr="00456AC6">
        <w:rPr>
          <w:sz w:val="26"/>
          <w:szCs w:val="26"/>
        </w:rPr>
        <w:t xml:space="preserve"> субъектам. В состав набора включены 83 наименования 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варов и услуг, в том числе 30 видов продовольственных товаров, 41 вид непродовольственных товаров и 12 видов услуг. Данные о стоимости набора приведены в расчете на месяц.</w:t>
      </w:r>
    </w:p>
    <w:p w14:paraId="5D552771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Стоимость условного (минимального) набора продуктов питания</w:t>
      </w:r>
      <w:r w:rsidRPr="00456AC6">
        <w:rPr>
          <w:sz w:val="26"/>
          <w:szCs w:val="26"/>
        </w:rPr>
        <w:t xml:space="preserve"> отражает межрегиональную дифференциацию уровней потребительских цен на продукты питания, входящие в него.  При ее расчете используются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ные, установленные в целом по России, условные объемы потребления продуктов питания и средние потребительские цены на них по субъектам Российской Федерации и России в целом. </w:t>
      </w:r>
    </w:p>
    <w:p w14:paraId="26D70BDE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Индексы цен на первичном и вторичном рынках жилья</w:t>
      </w:r>
      <w:r w:rsidRPr="00456AC6">
        <w:rPr>
          <w:sz w:val="26"/>
          <w:szCs w:val="26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в собственн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сти, если они являются объектами совершения рыночных сделок. Инфо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мация публикуется в квартальных выпусках доклада.</w:t>
      </w:r>
    </w:p>
    <w:p w14:paraId="22EF1A1E" w14:textId="2217B598"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Наблюдение ведется по выборочному кругу организаций, осуществляющих оп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с недвижимостью в территориальных центрах и отдельных городах </w:t>
      </w:r>
      <w:r w:rsidR="003C1A58" w:rsidRPr="00456AC6">
        <w:rPr>
          <w:sz w:val="26"/>
          <w:szCs w:val="26"/>
        </w:rPr>
        <w:br/>
      </w:r>
      <w:r w:rsidRPr="00456AC6">
        <w:rPr>
          <w:sz w:val="26"/>
          <w:szCs w:val="26"/>
        </w:rPr>
        <w:t>субъектов Российской Федерации. При регистрации цен на квартиры уч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тываются их количественные и качественные характеристики. </w:t>
      </w:r>
      <w:proofErr w:type="gramStart"/>
      <w:r w:rsidRPr="00456AC6">
        <w:rPr>
          <w:sz w:val="26"/>
          <w:szCs w:val="26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14:paraId="49C9BBE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промышленных товаров</w:t>
      </w:r>
      <w:r w:rsidRPr="00456AC6">
        <w:rPr>
          <w:sz w:val="26"/>
          <w:szCs w:val="26"/>
        </w:rPr>
        <w:t xml:space="preserve"> рассчитывается на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новании регистрации цен на товары (услуги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>представители в базовых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 xml:space="preserve">ганизациях. </w:t>
      </w:r>
      <w:proofErr w:type="gramStart"/>
      <w:r w:rsidRPr="00456AC6">
        <w:rPr>
          <w:sz w:val="26"/>
          <w:szCs w:val="26"/>
        </w:rPr>
        <w:t>Цены производителей представляют собой фактически сл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жившиеся на момент регистрации цены указанных организаций на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веденные товары (указанные услуги), предназначенную для реализации на внутреннем рынке (без косвенных товарных налогов – налога на доба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ленную стоимость, акциза и т.п.). </w:t>
      </w:r>
      <w:proofErr w:type="gramEnd"/>
    </w:p>
    <w:p w14:paraId="5B3A5FF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сельскохозяйственной продукции</w:t>
      </w:r>
      <w:r w:rsidRPr="00456AC6">
        <w:rPr>
          <w:sz w:val="26"/>
          <w:szCs w:val="26"/>
        </w:rPr>
        <w:t xml:space="preserve"> исчисляется на основании регистрации в отобранных для наблюдения сельскохозя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реализации сельскохозяйственной </w:t>
      </w:r>
      <w:r w:rsidRPr="00456AC6">
        <w:rPr>
          <w:sz w:val="26"/>
          <w:szCs w:val="26"/>
        </w:rPr>
        <w:lastRenderedPageBreak/>
        <w:t>продукции приводятся с учетом надбавок и скидок за качество реализ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ванной продукции без расходов на транспортировку, экспедирование, п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грузку и разгрузку продукции, а также без налога на добавленную сто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мость.</w:t>
      </w:r>
    </w:p>
    <w:p w14:paraId="697F5DE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Сводный индекс цен на продукцию (затраты, услуги) инвестиционного назначения </w:t>
      </w:r>
      <w:r w:rsidRPr="00456AC6">
        <w:rPr>
          <w:sz w:val="26"/>
          <w:szCs w:val="26"/>
        </w:rPr>
        <w:t>отражает изменение цен в строительстве объектов различных видов деятельности.</w:t>
      </w:r>
    </w:p>
    <w:p w14:paraId="5642D12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Расчет </w:t>
      </w:r>
      <w:r w:rsidRPr="00456AC6">
        <w:rPr>
          <w:b/>
          <w:sz w:val="26"/>
          <w:szCs w:val="26"/>
        </w:rPr>
        <w:t xml:space="preserve">индекса цен производителей на строительную продукцию </w:t>
      </w:r>
      <w:r w:rsidRPr="00456AC6">
        <w:rPr>
          <w:sz w:val="26"/>
          <w:szCs w:val="26"/>
        </w:rPr>
        <w:t>проводится на основе данных о ценах на материалы, детали и конструкции, приобр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тенные базовыми подрядными организациями, а также на базе технолог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ческих моделей, разработанных по видам экономической деятельности с учетом территориальных особенностей строительства. </w:t>
      </w:r>
    </w:p>
    <w:p w14:paraId="5C5E4AF0" w14:textId="77777777" w:rsidR="00AD4737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приобретения машин и оборудования инвестиционного назн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чения </w:t>
      </w:r>
      <w:r w:rsidRPr="00456AC6">
        <w:rPr>
          <w:sz w:val="26"/>
          <w:szCs w:val="26"/>
        </w:rPr>
        <w:t>исчисляется по данным об изменении цен производителей этого оборудования, а также транспортных, снабженческо-сбытовых расходов и ставки налога на добавленную стоимость.</w:t>
      </w:r>
    </w:p>
    <w:p w14:paraId="286DB281" w14:textId="2EAE332B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на прочую продукцию (затраты, услуги) инвестиционного назначения</w:t>
      </w:r>
      <w:r w:rsidRPr="00456AC6">
        <w:rPr>
          <w:sz w:val="26"/>
          <w:szCs w:val="26"/>
        </w:rPr>
        <w:t xml:space="preserve"> определяется из индексов цен на основные составляющие этих работ (проектно</w:t>
      </w:r>
      <w:r w:rsidR="00671B5E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изыскательские работы, работы по эксплуатацио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ному и глубокому разведочному бурению и другие затраты).</w:t>
      </w:r>
    </w:p>
    <w:p w14:paraId="1365C62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грузовые перевозки</w:t>
      </w:r>
      <w:r w:rsidRPr="00456AC6">
        <w:rPr>
          <w:sz w:val="26"/>
          <w:szCs w:val="26"/>
        </w:rPr>
        <w:t xml:space="preserve"> характеризует изменение фактически действующих тарифов </w:t>
      </w:r>
      <w:proofErr w:type="gramStart"/>
      <w:r w:rsidRPr="00456AC6">
        <w:rPr>
          <w:sz w:val="26"/>
          <w:szCs w:val="26"/>
        </w:rPr>
        <w:t>на грузовые перевозки за отчетный период без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та изменения за этот период структуры перевезенных грузов по разноо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разным признакам</w:t>
      </w:r>
      <w:proofErr w:type="gramEnd"/>
      <w:r w:rsidRPr="00456AC6">
        <w:rPr>
          <w:sz w:val="26"/>
          <w:szCs w:val="26"/>
        </w:rPr>
        <w:t>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14:paraId="426E6323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услуги связи для юридических лиц</w:t>
      </w:r>
      <w:r w:rsidRPr="00456AC6">
        <w:rPr>
          <w:sz w:val="26"/>
          <w:szCs w:val="26"/>
        </w:rPr>
        <w:t xml:space="preserve"> характеризует общее изменение тарифов на услуги связи для различных категорий пользоват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лей (бюджетных и коммерческих организаций). Расчет индексов тарифов на услуги связи основан на ежемесячном наблюдении за тарифами на 15 видов услуг-представителей связи для юридических лиц в столицах ре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публик, центрах краев, областей, автономных округов и городах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значения Российской Федерации.</w:t>
      </w:r>
    </w:p>
    <w:p w14:paraId="1FDE0152" w14:textId="1E1A671E"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Финансы</w:t>
      </w:r>
    </w:p>
    <w:p w14:paraId="22E564D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Статистика государственных финансов</w:t>
      </w:r>
      <w:r w:rsidRPr="00456AC6">
        <w:rPr>
          <w:sz w:val="26"/>
          <w:szCs w:val="26"/>
        </w:rPr>
        <w:t xml:space="preserve"> ведет учет доходов и расходов сект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ра государственного управления.</w:t>
      </w:r>
    </w:p>
    <w:p w14:paraId="555A022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Бюджет </w:t>
      </w:r>
      <w:r w:rsidRPr="00456AC6">
        <w:rPr>
          <w:sz w:val="26"/>
          <w:szCs w:val="26"/>
        </w:rPr>
        <w:t>– форма образования и расходования денежных средств, предназначе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для финансового обеспечения задач и функций государства и местн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го самоуправления. Годовой бюджет составляется на один финансовый год, который соответствует календарному году и длится с 1 января по 31 декабря.</w:t>
      </w:r>
    </w:p>
    <w:p w14:paraId="7910F2D8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Бюджетная система Российской Федерации</w:t>
      </w:r>
      <w:r w:rsidRPr="00456AC6">
        <w:rPr>
          <w:sz w:val="26"/>
          <w:szCs w:val="26"/>
        </w:rPr>
        <w:t xml:space="preserve"> – основанная на экономических отношениях и государственном устройстве Российской Федерации, рег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лируемая законодательством Российской Федерации совокупность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бюджета, бюджетов субъектов Российской Федерации, местных бюджетов и бюджетов государственных внебюджетных фондов.</w:t>
      </w:r>
    </w:p>
    <w:p w14:paraId="1A414B8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Консолидированный бюджет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свод бюджетов бюджетной системы Росси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ской Федерации на соответствующей территории (за исключением бю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жетов государственных внебюджетных фондов), без учета межбюдже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ных трансфертов между этими бюджетами. </w:t>
      </w:r>
    </w:p>
    <w:p w14:paraId="55FAFB51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Бюджет субъекта Российской Федерации</w:t>
      </w:r>
      <w:r w:rsidRPr="00456AC6">
        <w:rPr>
          <w:sz w:val="26"/>
          <w:szCs w:val="26"/>
        </w:rPr>
        <w:t xml:space="preserve"> (региональный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значен для исполнения расходных обязательств субъекта Российской Ф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дерации. Бюджет субъекта Российской Федерации и свод бюджетов м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ниципальных образований, входящих в состав субъекта Российской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(без учета межбюджетных трансфертов между этими бюджетами), образуют </w:t>
      </w:r>
      <w:r w:rsidRPr="00456AC6">
        <w:rPr>
          <w:b/>
          <w:sz w:val="26"/>
          <w:szCs w:val="26"/>
        </w:rPr>
        <w:t>консолидированный бюджет субъекта Российской Федер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ции</w:t>
      </w:r>
      <w:r w:rsidRPr="00456AC6">
        <w:rPr>
          <w:sz w:val="26"/>
          <w:szCs w:val="26"/>
        </w:rPr>
        <w:t>.</w:t>
      </w:r>
    </w:p>
    <w:p w14:paraId="18882FA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 муниципального образования</w:t>
      </w:r>
      <w:r w:rsidRPr="00456AC6">
        <w:rPr>
          <w:sz w:val="26"/>
          <w:szCs w:val="26"/>
        </w:rPr>
        <w:t xml:space="preserve"> (местный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предназначен для исполнения расходных обязательств муниципального образования.</w:t>
      </w:r>
    </w:p>
    <w:p w14:paraId="3B98588E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Доходы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поступающие в 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бюджета. К доходам бюджетов относятся налоговые доходы, неналоговые доходы и безво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мездные поступления.</w:t>
      </w:r>
    </w:p>
    <w:p w14:paraId="5E8A1F58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 xml:space="preserve">К налоговым доходам </w:t>
      </w:r>
      <w:r w:rsidRPr="00456AC6">
        <w:rPr>
          <w:sz w:val="26"/>
          <w:szCs w:val="26"/>
        </w:rPr>
        <w:t>относятся доходы от предусмотренных законодател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ством Российской Федерации о налогах и сборах федеральных налогов и сборов, в том числе от налогов, предусмотренных специальными налог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выми режимами, региональных и местных налогов, а также пеней и штр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фов по ним.</w:t>
      </w:r>
      <w:proofErr w:type="gramEnd"/>
    </w:p>
    <w:p w14:paraId="73E1520D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К неналоговым доходам</w:t>
      </w:r>
      <w:r w:rsidRPr="00456AC6">
        <w:rPr>
          <w:sz w:val="26"/>
          <w:szCs w:val="26"/>
        </w:rPr>
        <w:t xml:space="preserve"> относятся доходы от использования имущества, нах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дящегося в государственной или муниципальной собственности, за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ключением имущества бюджетных и автономных учреждений, а также имущества государственных и муниципальных унитарных предприятий, в том числе казенных; </w:t>
      </w:r>
      <w:proofErr w:type="gramStart"/>
      <w:r w:rsidRPr="00456AC6">
        <w:rPr>
          <w:sz w:val="26"/>
          <w:szCs w:val="26"/>
        </w:rPr>
        <w:t>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пальной собственности, за исключением имущества бюджетных и авт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номных учреждений, а также имущества государственных и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унитарных предприятий, в том числе казенных; доходы от платных услуг, оказываемых казенными учреждениями;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сации, а также средства, полученные в возмещение вреда, причиненного Российской Федерации, субъектам Российской Федерации,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ным образованиям, и иные суммы принудительного изъятия; средства с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мообложения граждан; иные неналоговые доходы.</w:t>
      </w:r>
      <w:proofErr w:type="gramEnd"/>
    </w:p>
    <w:p w14:paraId="2615A9D2" w14:textId="34AB154B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Налог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обязательный, индивидуально безвозмездный платеж, взимаемый с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ганизаций и физических лиц в форме</w:t>
      </w:r>
      <w:r w:rsidR="00671B5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отчуждения принадлежащих им на праве собственности, хозяйственного ведения или оперативного управл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денежных сре</w:t>
      </w:r>
      <w:proofErr w:type="gramStart"/>
      <w:r w:rsidRPr="00456AC6">
        <w:rPr>
          <w:sz w:val="26"/>
          <w:szCs w:val="26"/>
        </w:rPr>
        <w:t>дств в ц</w:t>
      </w:r>
      <w:proofErr w:type="gramEnd"/>
      <w:r w:rsidRPr="00456AC6">
        <w:rPr>
          <w:sz w:val="26"/>
          <w:szCs w:val="26"/>
        </w:rPr>
        <w:t>елях финансового обеспечения деятельности государства и (или) муниципальных образований.</w:t>
      </w:r>
    </w:p>
    <w:p w14:paraId="2820A2C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Недоимка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сумма налога или сумма сбора, не уплаченная в установленный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конодательством о налогах и сборах срок. </w:t>
      </w:r>
    </w:p>
    <w:p w14:paraId="071061D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Расходы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выплачиваемые из бюджета денежные средства, за искл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>чением средств, являющихся в соответствии с Бюджетным кодексом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сийской Федерации источниками финансирования дефицита бюджета. </w:t>
      </w:r>
      <w:proofErr w:type="gramStart"/>
      <w:r w:rsidRPr="00456AC6">
        <w:rPr>
          <w:sz w:val="26"/>
          <w:szCs w:val="26"/>
        </w:rPr>
        <w:t>Формирование расходов бюджетной системы Российской Федерации осуществляется в соответствии с расходными обязательствами, обусло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ленными установленным законодательством Российской Федерации ра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граничением полномочий федеральных органов государственной власти,  органов государственной власти субъектов Российской Федерации и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 местного самоуправления, исполнение которых согласно законод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тельству Российской Федерации, международным и иным договорам 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глашениям должно происходить в очередном финансовом году (очере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ном финансовом году и плановом  периоде) за счет средств</w:t>
      </w:r>
      <w:proofErr w:type="gramEnd"/>
      <w:r w:rsidRPr="00456AC6">
        <w:rPr>
          <w:sz w:val="26"/>
          <w:szCs w:val="26"/>
        </w:rPr>
        <w:t xml:space="preserve"> соответств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 xml:space="preserve">ющих бюджетов. </w:t>
      </w:r>
    </w:p>
    <w:p w14:paraId="1A86308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Дефицит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расходов бюджета над его доходами.</w:t>
      </w:r>
    </w:p>
    <w:p w14:paraId="29006018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Профицит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доходов бюджета над его расходами.</w:t>
      </w:r>
    </w:p>
    <w:p w14:paraId="0E734347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Государственный внебюджетный фонд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фонд денежных средств,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обеспечение, социальное страхование, социальное обеспеч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в случае безработицы, охрану здоровья и медицинскую помощь.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ходы и доходы государственного внебюджетного фонда формируются в порядке, установленном федеральным законом, либо в ином порядке, предусмотренном Бюджетным кодексом Российской Федерации. </w:t>
      </w:r>
    </w:p>
    <w:p w14:paraId="76E8A400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Статистика финансов организаций </w:t>
      </w:r>
      <w:r w:rsidRPr="00456AC6">
        <w:rPr>
          <w:sz w:val="26"/>
          <w:szCs w:val="26"/>
        </w:rPr>
        <w:t>содержит показатели, отражающие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 xml:space="preserve">таты финансовой деятельности и состояние расчетов в организациях. Сбор данных осуществляется на основе форм государственной статистической и бухгалтерской отчетности. Данные приведены без субъектов малого предпринимательства. </w:t>
      </w:r>
    </w:p>
    <w:p w14:paraId="55E89074" w14:textId="0DA4732B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Сальдированный финансовый результат (прибыль минус убыток)</w:t>
      </w:r>
      <w:r w:rsidRPr="00456AC6">
        <w:rPr>
          <w:sz w:val="26"/>
          <w:szCs w:val="26"/>
        </w:rPr>
        <w:t xml:space="preserve"> – коне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ных средств, иного имущества организаций и чистых доходов. Данные по сальдированному финансовому результату приводятся в фактически 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ствовавших ценах, структуре и методологии соответствующих лет.</w:t>
      </w:r>
    </w:p>
    <w:p w14:paraId="55FAA71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Рентабельность организаций</w:t>
      </w:r>
      <w:r w:rsidRPr="00456AC6">
        <w:rPr>
          <w:sz w:val="26"/>
          <w:szCs w:val="26"/>
        </w:rPr>
        <w:t xml:space="preserve"> характеризует эффективность их деятельности.</w:t>
      </w:r>
    </w:p>
    <w:p w14:paraId="0BE97F0B" w14:textId="77DF72FA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Рентабельность проданных товаров, продукции (работ, услуг)</w:t>
      </w:r>
      <w:r w:rsidRPr="00456AC6">
        <w:rPr>
          <w:sz w:val="26"/>
          <w:szCs w:val="26"/>
        </w:rPr>
        <w:t xml:space="preserve"> рассчитывае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ся как соотношение между величиной сальдированного финансового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зультата (прибыль минус убыток) от проданных товаров, продукции (р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бот, услуг) и себестоимостью проданных товаров, продукции (работ, услуг) </w:t>
      </w:r>
      <w:r w:rsidRPr="00456AC6">
        <w:rPr>
          <w:sz w:val="26"/>
          <w:szCs w:val="26"/>
          <w:lang w:val="en-US"/>
        </w:rPr>
        <w:t>c</w:t>
      </w:r>
      <w:r w:rsidRPr="00456AC6">
        <w:rPr>
          <w:sz w:val="26"/>
          <w:szCs w:val="26"/>
        </w:rPr>
        <w:t xml:space="preserve"> учетом коммерческих и управленческих расходов.</w:t>
      </w:r>
      <w:proofErr w:type="gramEnd"/>
      <w:r w:rsidRPr="00456AC6">
        <w:rPr>
          <w:sz w:val="26"/>
          <w:szCs w:val="26"/>
        </w:rPr>
        <w:t xml:space="preserve"> В том случае, если сальдированный финансовый результат (прибыль минус убыток) от проданных товаров, продукции (работ, услуг)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сто убыточность.</w:t>
      </w:r>
    </w:p>
    <w:p w14:paraId="17BB805F" w14:textId="5567513E" w:rsidR="00456AC6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Рентабельность активов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соотношение сальдированного финансового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тата (прибыль минус убыток) и стоимости активов организаций. В том случае, если сальдированный финансовый результат (прибыль минус уб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ток)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место убыточность.</w:t>
      </w:r>
    </w:p>
    <w:p w14:paraId="0F3878E8" w14:textId="7CA3E0F4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Дебиторская задолженность </w:t>
      </w:r>
      <w:r w:rsidRPr="00456AC6">
        <w:rPr>
          <w:sz w:val="26"/>
          <w:szCs w:val="26"/>
        </w:rPr>
        <w:t>– задолженность по расчетам с покупателями и заказчиками за товары, работы и услуги, в том числе задолженность, обеспеченная векселями полученными; задолженность по расчетам с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черними и зависимыми обществами; суммы уплаченных другим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зациям авансов по предстоящим расчетам в соответствии с заключенными договорами; задолженность по расчетам с прочими дебиторами, включ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ющая в себя задолженность финансовых и налоговых органов (в том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ле по переплате по налогам, сборам и прочим платежам в бюджет); </w:t>
      </w:r>
      <w:proofErr w:type="gramStart"/>
      <w:r w:rsidRPr="00456AC6">
        <w:rPr>
          <w:sz w:val="26"/>
          <w:szCs w:val="26"/>
        </w:rPr>
        <w:t>задо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женность работников организации по предоставленным им ссудам и за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мам за счет средств этой организации или кредита (ссуды на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альное и кооперативное жилищное строительство, приобретение и благ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устройство садовых участков, беспроцентные ссуды молодым семьям на улучшение жилищных условий или обзаведение домашним хозяйством и др</w:t>
      </w:r>
      <w:r w:rsidR="00035723" w:rsidRPr="00456AC6">
        <w:rPr>
          <w:sz w:val="26"/>
          <w:szCs w:val="26"/>
        </w:rPr>
        <w:t>.</w:t>
      </w:r>
      <w:r w:rsidRPr="00456AC6">
        <w:rPr>
          <w:sz w:val="26"/>
          <w:szCs w:val="26"/>
        </w:rPr>
        <w:t>); задолженность подотчетных лиц; поставщиков по недостачам това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но-материальных ценностей, обнаруженным при приемке;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задолженность по государственным заказам федеральным программам за поставленные товары, работы и услуги, а также штрафы, пени 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сийской Федерации право на принятие решения об их взыскании и отн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сенные на финансовые результаты организации.</w:t>
      </w:r>
      <w:proofErr w:type="gramEnd"/>
    </w:p>
    <w:p w14:paraId="04831F3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Кредиторская задолженность</w:t>
      </w:r>
      <w:r w:rsidRPr="00456AC6">
        <w:rPr>
          <w:sz w:val="26"/>
          <w:szCs w:val="26"/>
        </w:rPr>
        <w:t xml:space="preserve"> – задолженность по расчетам с поставщиками и подрядчиками за поступившие материальные ценности, выполненные 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боты и оказанные услуги, в том числе задолженность, обеспеченная ве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селями выданными; задолженность по расчетам с дочерними и зависим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обществами по всем видам операций, с рабочими и служащими по оплате труда, представляющая собой начисленные, но не выплаченные суммы оплаты труда;</w:t>
      </w:r>
      <w:proofErr w:type="gramEnd"/>
      <w:r w:rsidRPr="00456AC6">
        <w:rPr>
          <w:sz w:val="26"/>
          <w:szCs w:val="26"/>
        </w:rPr>
        <w:t xml:space="preserve"> задолженность по отчислениям на государственное социальное страхование, пенсионное обеспечение и медицинское страх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вание работников организации; задолженность по всем видам платежей в бюджет и внебюджетные фонды; задолженность организации по плат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жам по обязательному и добровольному страхованию имущества и рабо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ников организации и другим видам страхования, в которых организация является страхователем; </w:t>
      </w:r>
      <w:proofErr w:type="gramStart"/>
      <w:r w:rsidRPr="00456AC6">
        <w:rPr>
          <w:sz w:val="26"/>
          <w:szCs w:val="26"/>
        </w:rPr>
        <w:t>авансы полученные, включающие сумму пол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да) или другого органа, имеющего в соответствии с законодательством Российской Федерации право на принятие решения об их взыскании и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несенные на финансовые результаты организации.</w:t>
      </w:r>
      <w:proofErr w:type="gramEnd"/>
    </w:p>
    <w:p w14:paraId="35507C82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Просроченная задолженность</w:t>
      </w:r>
      <w:r w:rsidRPr="00456AC6">
        <w:rPr>
          <w:sz w:val="26"/>
          <w:szCs w:val="26"/>
        </w:rPr>
        <w:t xml:space="preserve"> – задолженность, не погашенная в сроки, уст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новленные договором.</w:t>
      </w:r>
    </w:p>
    <w:p w14:paraId="6BC55BAB" w14:textId="77777777" w:rsidR="00AD4737" w:rsidRPr="00456AC6" w:rsidRDefault="00AD4737" w:rsidP="008322E5">
      <w:pPr>
        <w:pStyle w:val="1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Уровень жизни населения</w:t>
      </w:r>
    </w:p>
    <w:p w14:paraId="0D5AA42A" w14:textId="440C616B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Информация о </w:t>
      </w:r>
      <w:r w:rsidRPr="00456AC6">
        <w:rPr>
          <w:b/>
          <w:bCs/>
          <w:sz w:val="26"/>
          <w:szCs w:val="26"/>
        </w:rPr>
        <w:t>денежных доходах и расходах населения, прожиточном м</w:t>
      </w:r>
      <w:r w:rsidRPr="00456AC6">
        <w:rPr>
          <w:b/>
          <w:bCs/>
          <w:sz w:val="26"/>
          <w:szCs w:val="26"/>
        </w:rPr>
        <w:t>и</w:t>
      </w:r>
      <w:r w:rsidRPr="00456AC6">
        <w:rPr>
          <w:b/>
          <w:bCs/>
          <w:sz w:val="26"/>
          <w:szCs w:val="26"/>
        </w:rPr>
        <w:t xml:space="preserve">нимуме и пенсиях </w:t>
      </w:r>
      <w:r w:rsidRPr="00456AC6">
        <w:rPr>
          <w:sz w:val="26"/>
          <w:szCs w:val="26"/>
        </w:rPr>
        <w:t xml:space="preserve">будет публиковаться ежеквартально в соответствии с изменениями, внесенными в Федеральный план статистических работ </w:t>
      </w:r>
      <w:r w:rsidRPr="00456AC6">
        <w:rPr>
          <w:sz w:val="26"/>
          <w:szCs w:val="26"/>
        </w:rPr>
        <w:lastRenderedPageBreak/>
        <w:t>распоряжением Правительства Российской Федерации от 20 марта 2019 г</w:t>
      </w:r>
      <w:r w:rsidR="009A04BB" w:rsidRPr="00456AC6">
        <w:rPr>
          <w:sz w:val="26"/>
          <w:szCs w:val="26"/>
        </w:rPr>
        <w:t>ода</w:t>
      </w:r>
      <w:r w:rsidRPr="00456AC6">
        <w:rPr>
          <w:sz w:val="26"/>
          <w:szCs w:val="26"/>
        </w:rPr>
        <w:t xml:space="preserve">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№ 469-р. Денежные доходы и расходы населения рассчитаны в соотве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ствии с Методологическими положениями по расчету показателей дене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ных доходов и расходов населения, утвержденными приказом Росстата от 02.07.2014 № 465 с изменениями, внесенными 20.11.2018 приказом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стата № 680.</w:t>
      </w:r>
    </w:p>
    <w:p w14:paraId="6958883E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и расходы населения</w:t>
      </w:r>
      <w:r w:rsidRPr="00456AC6">
        <w:rPr>
          <w:sz w:val="26"/>
          <w:szCs w:val="26"/>
        </w:rPr>
        <w:t xml:space="preserve"> исчисляются на основе информации, разрабатываемой органами государственной статистики, а также краев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организациями и банками. При отсутствии ряда показателей в необх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димые сроки (это касается в основном банковских данных) производится их оценка. При публикации объема денежных доходов и расходов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за отчетный месяц производится уточнение предварительных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телей за предыдущий период. Данные доходов и расходов населения уточняются по итогам разработки квартальных балансов и годового б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ланса денежных доходов и расходов населения.</w:t>
      </w:r>
    </w:p>
    <w:p w14:paraId="046F9A14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населения</w:t>
      </w:r>
      <w:r w:rsidRPr="00456AC6">
        <w:rPr>
          <w:sz w:val="26"/>
          <w:szCs w:val="26"/>
        </w:rPr>
        <w:t xml:space="preserve"> включают доходы лиц, занятых предприним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тельской деятельностью, выплаченную заработную плату (начисленную заработную плату, скорректированную на изменение задолженности) наемных работников, пенсии, пособия, стипендии и другие социальные трансферты, доходы от собственности в виде выплат по ценным бумагам и процентов по вкладам, дивидендов, доходы от продажи иностранной 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люты, другие доходы. </w:t>
      </w:r>
    </w:p>
    <w:p w14:paraId="4876A5CA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Среднедушевые денежные доходы</w:t>
      </w:r>
      <w:r w:rsidRPr="00456AC6">
        <w:rPr>
          <w:sz w:val="26"/>
          <w:szCs w:val="26"/>
        </w:rPr>
        <w:t xml:space="preserve"> исчисляются делением общей суммы 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нежных доходов на численность населения.</w:t>
      </w:r>
    </w:p>
    <w:p w14:paraId="0AC31CE3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Реальные располагаемые денежные доходы</w:t>
      </w:r>
      <w:r w:rsidRPr="00456AC6">
        <w:rPr>
          <w:sz w:val="26"/>
          <w:szCs w:val="26"/>
        </w:rPr>
        <w:t xml:space="preserve"> рассчитываются как доходы за вычетом обязательных платежей, скорректированные на индекс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тельских цен.</w:t>
      </w:r>
    </w:p>
    <w:p w14:paraId="7A37F685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Среднемесячная номинальная заработная плата</w:t>
      </w:r>
      <w:r w:rsidRPr="00456AC6">
        <w:rPr>
          <w:sz w:val="26"/>
          <w:szCs w:val="26"/>
        </w:rPr>
        <w:t xml:space="preserve"> исчисляется делением фонда начисленной заработной платы работников на среднесписочную числе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 работников и на количество месяцев в периоде.</w:t>
      </w:r>
    </w:p>
    <w:p w14:paraId="4FF94626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sz w:val="26"/>
          <w:szCs w:val="26"/>
        </w:rPr>
        <w:t xml:space="preserve">В </w:t>
      </w:r>
      <w:r w:rsidRPr="00456AC6">
        <w:rPr>
          <w:b/>
          <w:sz w:val="26"/>
          <w:szCs w:val="26"/>
        </w:rPr>
        <w:t>фонд заработной платы</w:t>
      </w:r>
      <w:r w:rsidRPr="00456AC6">
        <w:rPr>
          <w:sz w:val="26"/>
          <w:szCs w:val="26"/>
        </w:rPr>
        <w:t xml:space="preserve"> включаются начисленные суммы в денежной и </w:t>
      </w:r>
      <w:proofErr w:type="spellStart"/>
      <w:r w:rsidRPr="00456AC6">
        <w:rPr>
          <w:sz w:val="26"/>
          <w:szCs w:val="26"/>
        </w:rPr>
        <w:t>нед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нежной</w:t>
      </w:r>
      <w:proofErr w:type="spellEnd"/>
      <w:r w:rsidRPr="00456AC6">
        <w:rPr>
          <w:sz w:val="26"/>
          <w:szCs w:val="26"/>
        </w:rPr>
        <w:t xml:space="preserve"> формах за отработанное и неотработанное время, доплаты и надбавки, премии и единовременные поощрения, компенсационные 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14:paraId="29050722" w14:textId="30F4D60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Реальная заработная плата</w:t>
      </w:r>
      <w:r w:rsidRPr="00456AC6">
        <w:rPr>
          <w:sz w:val="26"/>
          <w:szCs w:val="26"/>
        </w:rPr>
        <w:t xml:space="preserve"> характеризует покупательную способность зар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ботной платы в отчетном периоде в связи с изменением цен на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14:paraId="40EF6956" w14:textId="77777777"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Просроченной задолженностью по заработной плате</w:t>
      </w:r>
      <w:r w:rsidRPr="00456AC6">
        <w:rPr>
          <w:sz w:val="26"/>
          <w:szCs w:val="26"/>
        </w:rPr>
        <w:t xml:space="preserve"> 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14:paraId="3BA8D4BF" w14:textId="2A022781" w:rsidR="00AD4737" w:rsidRPr="00456AC6" w:rsidRDefault="00AD4737" w:rsidP="008322E5">
      <w:pPr>
        <w:pStyle w:val="ab"/>
        <w:shd w:val="clear" w:color="auto" w:fill="FFFFFF"/>
        <w:spacing w:before="240" w:beforeAutospacing="0" w:after="240" w:afterAutospacing="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>Рынок труда</w:t>
      </w:r>
    </w:p>
    <w:p w14:paraId="56F66852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>Начиная с 2016 года выборочное обследование населения по проблемам занят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сти поменяло свое название</w:t>
      </w:r>
      <w:proofErr w:type="gramEnd"/>
      <w:r w:rsidRPr="00456AC6">
        <w:rPr>
          <w:color w:val="000000"/>
          <w:sz w:val="26"/>
          <w:szCs w:val="26"/>
        </w:rPr>
        <w:t xml:space="preserve"> на “выборочное обследование рабочей силы”.  С 2017 года обследуются лица в возрасте 15 лет и старше.</w:t>
      </w:r>
    </w:p>
    <w:p w14:paraId="460CEFD3" w14:textId="747CB686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Обследование рабочей силы</w:t>
      </w:r>
      <w:r w:rsidRPr="00456AC6">
        <w:rPr>
          <w:color w:val="000000"/>
          <w:sz w:val="26"/>
          <w:szCs w:val="26"/>
        </w:rPr>
        <w:t xml:space="preserve"> проводится во всех субъектах Российской Фед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рации на основе выборочного метода наблюдения с последующим 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пространением итогов на всю численность населения обследуемого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раста. Выборка единиц наблюдения для обследований населения строится таким образом, что при каждом обследовании все единицы наблюдения заменяются новыми. При проведении обследования рабочей силы, опр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шиваемые в возрасте 15 лет и старше, классифицируются как занятые, безработные и лица, не входящие в состав рабочей силы. В соответствии с обновленными международными стандартами в области статистики труда, принятыми 19-й Международной конференцией статистиков труда в фо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ме Резолюции о статистике трудовой деятельности, занятости и недои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пользования рабочей силы (МОТ, октябрь 2013 года) изменена термин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 xml:space="preserve">логия. Текст Резолюции размещен в свободном доступе сети интернет на </w:t>
      </w:r>
      <w:r w:rsidRPr="00432CC0">
        <w:rPr>
          <w:color w:val="000000"/>
          <w:sz w:val="26"/>
          <w:szCs w:val="26"/>
        </w:rPr>
        <w:t>официальном сайте Росстата (</w:t>
      </w:r>
      <w:r w:rsidR="00432CC0" w:rsidRPr="00432CC0">
        <w:rPr>
          <w:sz w:val="26"/>
          <w:szCs w:val="26"/>
        </w:rPr>
        <w:t>https://rosstat.gov.ru</w:t>
      </w:r>
      <w:r w:rsidRPr="00432CC0">
        <w:rPr>
          <w:color w:val="000000"/>
          <w:sz w:val="26"/>
          <w:szCs w:val="26"/>
        </w:rPr>
        <w:t>) в разделе «Методол</w:t>
      </w:r>
      <w:r w:rsidRPr="00432CC0">
        <w:rPr>
          <w:color w:val="000000"/>
          <w:sz w:val="26"/>
          <w:szCs w:val="26"/>
        </w:rPr>
        <w:t>о</w:t>
      </w:r>
      <w:r w:rsidRPr="00432CC0">
        <w:rPr>
          <w:color w:val="000000"/>
          <w:sz w:val="26"/>
          <w:szCs w:val="26"/>
        </w:rPr>
        <w:t>гия» в подразделе «Международная статистическая методология</w:t>
      </w:r>
      <w:r w:rsidRPr="00456AC6">
        <w:rPr>
          <w:color w:val="000000"/>
          <w:sz w:val="26"/>
          <w:szCs w:val="26"/>
        </w:rPr>
        <w:t>», «Ст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тистика труда».</w:t>
      </w:r>
    </w:p>
    <w:p w14:paraId="795949EA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Рабочая сила</w:t>
      </w:r>
      <w:r w:rsidRPr="00456AC6">
        <w:rPr>
          <w:color w:val="000000"/>
          <w:sz w:val="26"/>
          <w:szCs w:val="26"/>
        </w:rPr>
        <w:t xml:space="preserve"> – лица в возрасте 15 лет и старше, которые в рассматриваемый период считаются занятыми или безработными.</w:t>
      </w:r>
    </w:p>
    <w:p w14:paraId="71759529" w14:textId="7D5A514D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/>
          <w:color w:val="000000"/>
          <w:sz w:val="26"/>
          <w:szCs w:val="26"/>
        </w:rPr>
        <w:t xml:space="preserve">занятым </w:t>
      </w:r>
      <w:r w:rsidRPr="00456AC6">
        <w:rPr>
          <w:color w:val="000000"/>
          <w:sz w:val="26"/>
          <w:szCs w:val="26"/>
        </w:rPr>
        <w:t>относятся лица, которые в обследуемую неделю: выполняли оплач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ваемую работу (хотя бы один час в неделю) по найму, а также принос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щую доход работу не по найму как с привлечением, так и без привлечения наемных работников; выполняли работу в качестве помогающих на пре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приятии или в собственном деле, принадлежащем кому-либо из родстве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ников;</w:t>
      </w:r>
      <w:proofErr w:type="gramEnd"/>
      <w:r w:rsidRPr="00456AC6">
        <w:rPr>
          <w:color w:val="000000"/>
          <w:sz w:val="26"/>
          <w:szCs w:val="26"/>
        </w:rPr>
        <w:t xml:space="preserve"> временно отсутствовали на работе из-за болезни, ухода за больн</w:t>
      </w:r>
      <w:r w:rsidRPr="00456AC6">
        <w:rPr>
          <w:color w:val="000000"/>
          <w:sz w:val="26"/>
          <w:szCs w:val="26"/>
        </w:rPr>
        <w:t>ы</w:t>
      </w:r>
      <w:r w:rsidRPr="00456AC6">
        <w:rPr>
          <w:color w:val="000000"/>
          <w:sz w:val="26"/>
          <w:szCs w:val="26"/>
        </w:rPr>
        <w:t xml:space="preserve">ми, ежегодного отпуска или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выходных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дней,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 обучения,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учебного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 xml:space="preserve">пуска,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отпуска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без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сохранения заработной платы (продолжительностью менее 6 месяцев), простоя, отпуска по беременности и родам, по уходу за ребенком до достижения им возраста </w:t>
      </w:r>
      <w:r w:rsidR="00035723" w:rsidRPr="00456AC6">
        <w:rPr>
          <w:color w:val="000000"/>
          <w:sz w:val="26"/>
          <w:szCs w:val="26"/>
        </w:rPr>
        <w:t>полутора ле</w:t>
      </w:r>
      <w:r w:rsidRPr="00456AC6">
        <w:rPr>
          <w:color w:val="000000"/>
          <w:sz w:val="26"/>
          <w:szCs w:val="26"/>
        </w:rPr>
        <w:t>т, забастовки, других подобных причин. Занятыми экономической деятельностью также счит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ются лица, занятые в домашнем хозяйстве производством продукции сельского, лесного хозяйства, охоты, рыболовства и ее переработкой с ц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лью продажи или обмена. Не включаются лица, занятые в домашнем х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зяйстве производством товаров или услуг только для собственного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требления.</w:t>
      </w:r>
    </w:p>
    <w:p w14:paraId="46E8292D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Безработные</w:t>
      </w:r>
      <w:r w:rsidRPr="00456AC6">
        <w:rPr>
          <w:color w:val="000000"/>
          <w:sz w:val="26"/>
          <w:szCs w:val="26"/>
        </w:rPr>
        <w:t xml:space="preserve"> (</w:t>
      </w:r>
      <w:r w:rsidRPr="00456AC6">
        <w:rPr>
          <w:bCs/>
          <w:color w:val="000000"/>
          <w:sz w:val="26"/>
          <w:szCs w:val="26"/>
        </w:rPr>
        <w:t xml:space="preserve">применительно к стандартам Международной организации труда) </w:t>
      </w:r>
      <w:r w:rsidRPr="00456AC6">
        <w:rPr>
          <w:color w:val="000000"/>
          <w:sz w:val="26"/>
          <w:szCs w:val="26"/>
        </w:rPr>
        <w:t>–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лица в возрасте 15 лет и старше, которые в рассматриваемый период о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новременно  удовлетворяли следующим критериям:</w:t>
      </w:r>
    </w:p>
    <w:p w14:paraId="538070BF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 (доходного занятия);</w:t>
      </w:r>
    </w:p>
    <w:p w14:paraId="01724195" w14:textId="77777777" w:rsidR="00AD4737" w:rsidRPr="00456AC6" w:rsidRDefault="00AD4737" w:rsidP="008322E5">
      <w:pPr>
        <w:pStyle w:val="a8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занимались поиском работы, т.е. обращались в государственную или комме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ческую службу занятости, использовали или помещали объявления в п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чати, непосредственно обращались к администрации организации (раб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тодателю), использовали личные связи и т. д. или предпринимали шаги к организации собственного дела;</w:t>
      </w:r>
    </w:p>
    <w:p w14:paraId="174A9DB7" w14:textId="77777777" w:rsidR="00AD4737" w:rsidRPr="00456AC6" w:rsidRDefault="00AD4737" w:rsidP="008322E5">
      <w:pPr>
        <w:tabs>
          <w:tab w:val="left" w:pos="3240"/>
        </w:tabs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lastRenderedPageBreak/>
        <w:t>- были готовы приступить к работе в течение обследуемой недели.</w:t>
      </w:r>
    </w:p>
    <w:p w14:paraId="24912BE2" w14:textId="77777777"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 w:val="0"/>
          <w:color w:val="000000"/>
          <w:sz w:val="26"/>
          <w:szCs w:val="26"/>
        </w:rPr>
        <w:t>безработным</w:t>
      </w:r>
      <w:r w:rsidRPr="00456AC6">
        <w:rPr>
          <w:color w:val="000000"/>
          <w:sz w:val="26"/>
          <w:szCs w:val="26"/>
        </w:rPr>
        <w:t xml:space="preserve"> относятся также лица, которые в рассматриваемый период:</w:t>
      </w:r>
    </w:p>
    <w:p w14:paraId="704D3722" w14:textId="77777777"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но договорились о сроке начала работы (в течение 2 недель после  обследуемой недели) и не продолжали дальнейшего ее поиска;</w:t>
      </w:r>
    </w:p>
    <w:p w14:paraId="5D48F41F" w14:textId="77777777" w:rsidR="00AD4737" w:rsidRPr="00456AC6" w:rsidRDefault="00AD4737" w:rsidP="008322E5">
      <w:pPr>
        <w:pStyle w:val="33"/>
        <w:spacing w:after="0"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были готовы приступить к ней, но не искали работу, так как ожидали ответа от администрации или работодателя на сделанное ранее обращение.  При этом период ожидания ответа не должен превышать один месяц.</w:t>
      </w:r>
    </w:p>
    <w:p w14:paraId="52CA268C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Учащиеся, студенты, пенсионеры и инвалиды учитываются в качестве безрабо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>ных, если они занимались поиском работы и были готовы приступить к ней.</w:t>
      </w:r>
    </w:p>
    <w:p w14:paraId="3035A82B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Безработные, зарегистрированные в государственных учреждениях службы занятости,</w:t>
      </w:r>
      <w:r w:rsidRPr="00456AC6">
        <w:rPr>
          <w:color w:val="000000"/>
          <w:sz w:val="26"/>
          <w:szCs w:val="26"/>
        </w:rPr>
        <w:t xml:space="preserve"> – трудоспособные граждане, не имеющие работы и заработка (трудового дохода), проживающие на территории края, зарегистрирова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ные в государственном учреждении по месту жительства в целях поиска подходящей работы, ищущие работу и готовые приступить к ней. </w:t>
      </w:r>
    </w:p>
    <w:p w14:paraId="15815543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участия в рабочей силе</w:t>
      </w:r>
      <w:r w:rsidRPr="00456AC6">
        <w:rPr>
          <w:color w:val="000000"/>
          <w:sz w:val="26"/>
          <w:szCs w:val="26"/>
        </w:rPr>
        <w:t xml:space="preserve"> – отношение численности населения, вход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щего в состав рабочей силы определенной возрастной группы к общей численности населения соответствующей возрастной группы, рассчита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ный в процентах.</w:t>
      </w:r>
    </w:p>
    <w:p w14:paraId="1DB0A470" w14:textId="77777777"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занятости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– отношение численности занятого населения определенной возрастной группы к общей численности населения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14:paraId="1CA11FE7" w14:textId="77777777"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Уровень </w:t>
      </w:r>
      <w:r w:rsidRPr="00456AC6">
        <w:rPr>
          <w:b/>
          <w:bCs/>
          <w:color w:val="000000"/>
          <w:sz w:val="26"/>
          <w:szCs w:val="26"/>
        </w:rPr>
        <w:t xml:space="preserve">безработицы </w:t>
      </w:r>
      <w:r w:rsidRPr="00456AC6">
        <w:rPr>
          <w:color w:val="000000"/>
          <w:sz w:val="26"/>
          <w:szCs w:val="26"/>
        </w:rPr>
        <w:t>– отношение численности безработных определенной возрастной группы к численности рабочей силы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14:paraId="6C5191C5" w14:textId="77777777"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Заявленная работодателями потребность в работниках</w:t>
      </w:r>
      <w:r w:rsidRPr="00456AC6">
        <w:rPr>
          <w:sz w:val="26"/>
          <w:szCs w:val="26"/>
        </w:rPr>
        <w:t xml:space="preserve"> – число вакансий (требуемых работников), сообщенных организациями в государственные учреждения службы занятости населения.</w:t>
      </w:r>
    </w:p>
    <w:p w14:paraId="10521CE5" w14:textId="4D4977D9"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Число замещенных рабочих мест</w:t>
      </w:r>
      <w:r w:rsidRPr="00456AC6">
        <w:rPr>
          <w:sz w:val="26"/>
          <w:szCs w:val="26"/>
        </w:rPr>
        <w:t xml:space="preserve"> в организациях определяется как суммарное количество среднесписочной численности работников, средней численн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 внешних совместителей и средней численности работников, выпо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нявших работы по договорам гражданско-правового характера. При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мировании числа рабочих мест по организациям каждый работник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вается по числу замещаемых им рабочих мест (без учета внутреннего со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местительства).</w:t>
      </w:r>
    </w:p>
    <w:p w14:paraId="2CD3ACFD" w14:textId="77777777" w:rsidR="00AD4737" w:rsidRPr="00456AC6" w:rsidRDefault="00AD4737" w:rsidP="008322E5">
      <w:pPr>
        <w:shd w:val="clear" w:color="auto" w:fill="FFFFFF"/>
        <w:spacing w:before="240" w:after="240" w:line="276" w:lineRule="exact"/>
        <w:ind w:leftChars="1134" w:left="2835" w:rightChars="1134" w:right="2268" w:hanging="567"/>
        <w:jc w:val="center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Демография</w:t>
      </w:r>
    </w:p>
    <w:p w14:paraId="4FA02812" w14:textId="19716BA3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Естественное движение населения </w:t>
      </w:r>
      <w:r w:rsidRPr="00456AC6">
        <w:rPr>
          <w:sz w:val="26"/>
          <w:szCs w:val="26"/>
        </w:rPr>
        <w:t>– обобщенное название совокупности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ваются в том же порядке, что и рождения</w:t>
      </w:r>
      <w:r w:rsidR="00E1433C" w:rsidRPr="00456AC6">
        <w:rPr>
          <w:sz w:val="26"/>
          <w:szCs w:val="26"/>
        </w:rPr>
        <w:t xml:space="preserve">, </w:t>
      </w:r>
      <w:r w:rsidRPr="00456AC6">
        <w:rPr>
          <w:sz w:val="26"/>
          <w:szCs w:val="26"/>
        </w:rPr>
        <w:t>и смерти.</w:t>
      </w:r>
    </w:p>
    <w:p w14:paraId="4E2E234A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Сведения о </w:t>
      </w:r>
      <w:r w:rsidRPr="00456AC6">
        <w:rPr>
          <w:b/>
          <w:bCs/>
          <w:sz w:val="26"/>
          <w:szCs w:val="26"/>
        </w:rPr>
        <w:t xml:space="preserve">рождениях, смертях, браках, разводах </w:t>
      </w:r>
      <w:r w:rsidRPr="00456AC6">
        <w:rPr>
          <w:sz w:val="26"/>
          <w:szCs w:val="26"/>
        </w:rPr>
        <w:t>получаются на основании статистической разработки данных, содержащихся в записях актов о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 xml:space="preserve">дении, смерти, заключении и расторжении брака, составляемых органами </w:t>
      </w:r>
      <w:r w:rsidRPr="00456AC6">
        <w:rPr>
          <w:sz w:val="26"/>
          <w:szCs w:val="26"/>
        </w:rPr>
        <w:lastRenderedPageBreak/>
        <w:t xml:space="preserve">записи актов гражданского состояния (далее ЗАГС). В число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включены только родившиеся живыми.</w:t>
      </w:r>
    </w:p>
    <w:p w14:paraId="5B0CA52C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Предварительные (помесячные) данные разрабатываются по дате регистрации события в органах ЗАГС без учета окончательных медицинских свид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тельств о смерти. Годовые данные разрабатываются по дате свершения события с учетом запоздалой регистрации и окончательных медицинских свидетельств о смерти.</w:t>
      </w:r>
    </w:p>
    <w:p w14:paraId="0F297A47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Источником информации о </w:t>
      </w:r>
      <w:r w:rsidRPr="00456AC6">
        <w:rPr>
          <w:b/>
          <w:bCs/>
          <w:sz w:val="26"/>
          <w:szCs w:val="26"/>
        </w:rPr>
        <w:t xml:space="preserve">причинах смерти </w:t>
      </w:r>
      <w:r w:rsidRPr="00456AC6">
        <w:rPr>
          <w:sz w:val="26"/>
          <w:szCs w:val="26"/>
        </w:rPr>
        <w:t>являются записи в медицинских свидетельствах о смерти, составляемых врачом относительно заболевания, несчастного случая, убийства, самоубийства и другого внешнего возде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ствия, послужившего причиной смерти, а также записи актов о смерти. </w:t>
      </w:r>
    </w:p>
    <w:p w14:paraId="4544C1D8" w14:textId="37DEDBF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С 1 января 2011 года разработка записей актов о смерти по причинам произв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дится применительно к </w:t>
      </w:r>
      <w:r w:rsidR="00182BFC" w:rsidRPr="00456AC6">
        <w:rPr>
          <w:sz w:val="26"/>
          <w:szCs w:val="26"/>
        </w:rPr>
        <w:t>«</w:t>
      </w:r>
      <w:r w:rsidRPr="00456AC6">
        <w:rPr>
          <w:sz w:val="26"/>
          <w:szCs w:val="26"/>
        </w:rPr>
        <w:t>Краткой номенклатуре причин смерти</w:t>
      </w:r>
      <w:r w:rsidR="00182BFC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2010</w:t>
      </w:r>
      <w:r w:rsidR="00182BFC" w:rsidRPr="00456AC6">
        <w:rPr>
          <w:sz w:val="26"/>
          <w:szCs w:val="26"/>
        </w:rPr>
        <w:t>»</w:t>
      </w:r>
      <w:r w:rsidRPr="00456AC6">
        <w:rPr>
          <w:sz w:val="26"/>
          <w:szCs w:val="26"/>
        </w:rPr>
        <w:t>,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нованной на Международной статистической классификации болезней и проблем, связанных со здоровьем, Х пересмотра (1989 г.). В соответствии со статьей 13.1 Федерального закона «Об актах гражданского состояния» от 15.11.1997</w:t>
      </w:r>
      <w:r w:rsidR="00182BFC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№ 143-ФЗ с 1 октября 2018 года был введен в действие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ный государственный реестр записей актов гражданского состояния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(ЕГР ЗАГС). Согласно статье 13.2 указанного Федерального закона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 с 1 октября 2018 года получает сведения о государственной регистр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ции рождений, смертей, заключения и расторжения браков из данного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естра.</w:t>
      </w:r>
    </w:p>
    <w:p w14:paraId="79CD6351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рождаемости и смертности </w:t>
      </w:r>
      <w:r w:rsidRPr="00456AC6">
        <w:rPr>
          <w:sz w:val="26"/>
          <w:szCs w:val="26"/>
        </w:rPr>
        <w:t>– отношение соответстве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 xml:space="preserve">но числа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(живыми) и числа умерших к среднегодовой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ленности населения. Исчисляются на 1000 человек населения.</w:t>
      </w:r>
    </w:p>
    <w:p w14:paraId="57681130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естественного прироста </w:t>
      </w:r>
      <w:r w:rsidRPr="00456AC6">
        <w:rPr>
          <w:sz w:val="26"/>
          <w:szCs w:val="26"/>
        </w:rPr>
        <w:t>– разность общих коэффициентов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даемости и смертности.</w:t>
      </w:r>
    </w:p>
    <w:p w14:paraId="4E683488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</w:t>
      </w:r>
      <w:proofErr w:type="spellStart"/>
      <w:r w:rsidRPr="00456AC6">
        <w:rPr>
          <w:b/>
          <w:bCs/>
          <w:sz w:val="26"/>
          <w:szCs w:val="26"/>
        </w:rPr>
        <w:t>брачности</w:t>
      </w:r>
      <w:proofErr w:type="spellEnd"/>
      <w:r w:rsidRPr="00456AC6">
        <w:rPr>
          <w:b/>
          <w:bCs/>
          <w:sz w:val="26"/>
          <w:szCs w:val="26"/>
        </w:rPr>
        <w:t xml:space="preserve"> и разводимости </w:t>
      </w:r>
      <w:r w:rsidRPr="00456AC6">
        <w:rPr>
          <w:sz w:val="26"/>
          <w:szCs w:val="26"/>
        </w:rPr>
        <w:t>– отношение числа зарег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стрированных браков и разводов к среднегодовой численности населения. Исчисляются на 1000 человек населения.</w:t>
      </w:r>
    </w:p>
    <w:p w14:paraId="0EB413EF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bCs/>
          <w:sz w:val="26"/>
          <w:szCs w:val="26"/>
        </w:rPr>
        <w:t xml:space="preserve">Коэффициенты смертности по причинам смерти </w:t>
      </w:r>
      <w:r w:rsidRPr="00456AC6">
        <w:rPr>
          <w:sz w:val="26"/>
          <w:szCs w:val="26"/>
        </w:rPr>
        <w:t>– отношение числа умерших от указанных причин смерти к среднегодовой численности населения.</w:t>
      </w:r>
      <w:proofErr w:type="gramEnd"/>
      <w:r w:rsidRPr="00456AC6">
        <w:rPr>
          <w:sz w:val="26"/>
          <w:szCs w:val="26"/>
        </w:rPr>
        <w:t xml:space="preserve">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числяются на 100000 человек населения.</w:t>
      </w:r>
    </w:p>
    <w:p w14:paraId="2D6D7917" w14:textId="77777777"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младенческой смертности </w:t>
      </w:r>
      <w:r w:rsidRPr="00456AC6">
        <w:rPr>
          <w:sz w:val="26"/>
          <w:szCs w:val="26"/>
        </w:rPr>
        <w:t>исчисляется как сумма двух соста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ляющих, первая из которых – отношение числа умерших в возрасте до 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ного года из поколения родившихся в том году, для которого вычисляется коэффициент, к общему числу родившихся в том же году; а вторая  – 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ношение числа </w:t>
      </w:r>
      <w:proofErr w:type="gramStart"/>
      <w:r w:rsidRPr="00456AC6">
        <w:rPr>
          <w:sz w:val="26"/>
          <w:szCs w:val="26"/>
        </w:rPr>
        <w:t>умерших</w:t>
      </w:r>
      <w:proofErr w:type="gramEnd"/>
      <w:r w:rsidRPr="00456AC6">
        <w:rPr>
          <w:sz w:val="26"/>
          <w:szCs w:val="26"/>
        </w:rPr>
        <w:t xml:space="preserve"> в возрасте до одного года из поколения роди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шихся в предыдущем году, к общему числу родившихся в предыдущем году. Исчисляется на 1000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живыми.</w:t>
      </w:r>
    </w:p>
    <w:p w14:paraId="5BCB22D9" w14:textId="77777777"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Все коэффициенты приведены в пересчете на год.</w:t>
      </w:r>
    </w:p>
    <w:p w14:paraId="2075216A" w14:textId="1AC94EC0" w:rsidR="00AD4737" w:rsidRPr="0062753C" w:rsidRDefault="00AD4737" w:rsidP="000E53A0">
      <w:pPr>
        <w:spacing w:before="360" w:line="280" w:lineRule="exact"/>
        <w:ind w:left="720" w:hanging="720"/>
        <w:jc w:val="right"/>
        <w:rPr>
          <w:bCs/>
          <w:caps/>
          <w:sz w:val="22"/>
          <w:szCs w:val="22"/>
        </w:rPr>
      </w:pPr>
      <w:r w:rsidRPr="0062753C">
        <w:rPr>
          <w:bCs/>
          <w:sz w:val="22"/>
          <w:szCs w:val="22"/>
        </w:rPr>
        <w:t xml:space="preserve">УПРАВЛЕНИЕ ФЕДЕРАЛЬНОЙ СЛУЖБЫ ГОСУДАРСТВЕННОЙ СТАТИСТИКИ </w:t>
      </w:r>
      <w:r w:rsidRPr="0062753C">
        <w:rPr>
          <w:bCs/>
          <w:sz w:val="22"/>
          <w:szCs w:val="22"/>
        </w:rPr>
        <w:br/>
        <w:t>ПО АЛТАЙСКОМУ КРАЮ И РЕСПУБЛИКЕ АЛТАЙ</w:t>
      </w:r>
    </w:p>
    <w:sectPr w:rsidR="00AD4737" w:rsidRPr="0062753C" w:rsidSect="003052C3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701" w:right="1418" w:bottom="1701" w:left="1418" w:header="567" w:footer="1134" w:gutter="0"/>
      <w:pgNumType w:start="12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079FB" w14:textId="77777777" w:rsidR="00946D3B" w:rsidRDefault="00946D3B">
      <w:r>
        <w:separator/>
      </w:r>
    </w:p>
  </w:endnote>
  <w:endnote w:type="continuationSeparator" w:id="0">
    <w:p w14:paraId="6188FC20" w14:textId="77777777" w:rsidR="00946D3B" w:rsidRDefault="00946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5C19B" w14:textId="77777777" w:rsidR="007E6D75" w:rsidRPr="002A4F74" w:rsidRDefault="005B05BA">
    <w:pPr>
      <w:pStyle w:val="a3"/>
      <w:jc w:val="center"/>
      <w:rPr>
        <w:b/>
        <w:sz w:val="22"/>
      </w:rPr>
    </w:pPr>
    <w:r w:rsidRPr="002A4F74">
      <w:rPr>
        <w:b/>
        <w:sz w:val="22"/>
      </w:rPr>
      <w:fldChar w:fldCharType="begin"/>
    </w:r>
    <w:r w:rsidR="007E6D75" w:rsidRPr="002A4F74">
      <w:rPr>
        <w:b/>
        <w:sz w:val="22"/>
      </w:rPr>
      <w:instrText xml:space="preserve"> PAGE   \* MERGEFORMAT </w:instrText>
    </w:r>
    <w:r w:rsidRPr="002A4F74">
      <w:rPr>
        <w:b/>
        <w:sz w:val="22"/>
      </w:rPr>
      <w:fldChar w:fldCharType="separate"/>
    </w:r>
    <w:r w:rsidR="003052C3">
      <w:rPr>
        <w:b/>
        <w:noProof/>
        <w:sz w:val="22"/>
      </w:rPr>
      <w:t>132</w:t>
    </w:r>
    <w:r w:rsidRPr="002A4F74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9D514" w14:textId="77777777" w:rsidR="007E6D75" w:rsidRPr="00A73619" w:rsidRDefault="005B05BA">
    <w:pPr>
      <w:pStyle w:val="a3"/>
      <w:jc w:val="center"/>
    </w:pPr>
    <w:r w:rsidRPr="00A73619">
      <w:rPr>
        <w:b/>
        <w:sz w:val="22"/>
      </w:rPr>
      <w:fldChar w:fldCharType="begin"/>
    </w:r>
    <w:r w:rsidR="007E6D75" w:rsidRPr="00A73619">
      <w:rPr>
        <w:b/>
        <w:sz w:val="22"/>
      </w:rPr>
      <w:instrText xml:space="preserve"> PAGE   \* MERGEFORMAT </w:instrText>
    </w:r>
    <w:r w:rsidRPr="00A73619">
      <w:rPr>
        <w:b/>
        <w:sz w:val="22"/>
      </w:rPr>
      <w:fldChar w:fldCharType="separate"/>
    </w:r>
    <w:r w:rsidR="003052C3">
      <w:rPr>
        <w:b/>
        <w:noProof/>
        <w:sz w:val="22"/>
      </w:rPr>
      <w:t>133</w:t>
    </w:r>
    <w:r w:rsidRPr="00A73619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E37F7" w14:textId="77777777" w:rsidR="007E6D75" w:rsidRPr="00A73619" w:rsidRDefault="005B05BA">
    <w:pPr>
      <w:pStyle w:val="a3"/>
      <w:jc w:val="center"/>
      <w:rPr>
        <w:b/>
        <w:bCs/>
        <w:sz w:val="22"/>
      </w:rPr>
    </w:pPr>
    <w:r w:rsidRPr="00A73619">
      <w:rPr>
        <w:rStyle w:val="a5"/>
        <w:b/>
        <w:bCs/>
        <w:sz w:val="22"/>
      </w:rPr>
      <w:fldChar w:fldCharType="begin"/>
    </w:r>
    <w:r w:rsidR="007E6D75" w:rsidRPr="00A73619">
      <w:rPr>
        <w:rStyle w:val="a5"/>
        <w:b/>
        <w:bCs/>
        <w:sz w:val="22"/>
      </w:rPr>
      <w:instrText xml:space="preserve"> PAGE </w:instrText>
    </w:r>
    <w:r w:rsidRPr="00A73619">
      <w:rPr>
        <w:rStyle w:val="a5"/>
        <w:b/>
        <w:bCs/>
        <w:sz w:val="22"/>
      </w:rPr>
      <w:fldChar w:fldCharType="separate"/>
    </w:r>
    <w:r w:rsidR="003052C3">
      <w:rPr>
        <w:rStyle w:val="a5"/>
        <w:b/>
        <w:bCs/>
        <w:noProof/>
        <w:sz w:val="22"/>
      </w:rPr>
      <w:t>120</w:t>
    </w:r>
    <w:r w:rsidRPr="00A73619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B5978" w14:textId="77777777" w:rsidR="00946D3B" w:rsidRDefault="00946D3B">
      <w:r>
        <w:separator/>
      </w:r>
    </w:p>
  </w:footnote>
  <w:footnote w:type="continuationSeparator" w:id="0">
    <w:p w14:paraId="59F93ECA" w14:textId="77777777" w:rsidR="00946D3B" w:rsidRDefault="00946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8C3DD" w14:textId="77777777" w:rsidR="007E6D75" w:rsidRPr="00A73619" w:rsidRDefault="007E6D75" w:rsidP="00E70327">
    <w:pPr>
      <w:pStyle w:val="a6"/>
      <w:spacing w:before="240" w:after="720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59545" w14:textId="77777777" w:rsidR="007E6D75" w:rsidRPr="00A73619" w:rsidRDefault="007E6D75" w:rsidP="00E70327">
    <w:pPr>
      <w:pStyle w:val="a6"/>
      <w:spacing w:before="240" w:after="720"/>
      <w:jc w:val="right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FD"/>
    <w:rsid w:val="000025A0"/>
    <w:rsid w:val="00004F6E"/>
    <w:rsid w:val="00016B5B"/>
    <w:rsid w:val="00016FD2"/>
    <w:rsid w:val="000170C0"/>
    <w:rsid w:val="00021888"/>
    <w:rsid w:val="00022916"/>
    <w:rsid w:val="0003457B"/>
    <w:rsid w:val="00035723"/>
    <w:rsid w:val="00037900"/>
    <w:rsid w:val="0004110E"/>
    <w:rsid w:val="00043493"/>
    <w:rsid w:val="0004775B"/>
    <w:rsid w:val="00050518"/>
    <w:rsid w:val="0005129B"/>
    <w:rsid w:val="00052C80"/>
    <w:rsid w:val="00053A98"/>
    <w:rsid w:val="00066FEE"/>
    <w:rsid w:val="000702C1"/>
    <w:rsid w:val="00075017"/>
    <w:rsid w:val="00082DDF"/>
    <w:rsid w:val="00085448"/>
    <w:rsid w:val="00085FD8"/>
    <w:rsid w:val="00090182"/>
    <w:rsid w:val="00090365"/>
    <w:rsid w:val="00090D98"/>
    <w:rsid w:val="000923B5"/>
    <w:rsid w:val="00094ADB"/>
    <w:rsid w:val="000966F7"/>
    <w:rsid w:val="000A2750"/>
    <w:rsid w:val="000A27DF"/>
    <w:rsid w:val="000A503B"/>
    <w:rsid w:val="000A6B54"/>
    <w:rsid w:val="000A7826"/>
    <w:rsid w:val="000B04FB"/>
    <w:rsid w:val="000B18CE"/>
    <w:rsid w:val="000B642B"/>
    <w:rsid w:val="000B6685"/>
    <w:rsid w:val="000C42F1"/>
    <w:rsid w:val="000C703F"/>
    <w:rsid w:val="000D0DBA"/>
    <w:rsid w:val="000D0F58"/>
    <w:rsid w:val="000D3F7D"/>
    <w:rsid w:val="000D4FF7"/>
    <w:rsid w:val="000D5CF7"/>
    <w:rsid w:val="000E53A0"/>
    <w:rsid w:val="000F3AF9"/>
    <w:rsid w:val="001032A8"/>
    <w:rsid w:val="001033F0"/>
    <w:rsid w:val="00103835"/>
    <w:rsid w:val="001038EB"/>
    <w:rsid w:val="00104486"/>
    <w:rsid w:val="0010649A"/>
    <w:rsid w:val="0010697C"/>
    <w:rsid w:val="00115A26"/>
    <w:rsid w:val="00120D94"/>
    <w:rsid w:val="00122131"/>
    <w:rsid w:val="00123DE6"/>
    <w:rsid w:val="00125093"/>
    <w:rsid w:val="00126801"/>
    <w:rsid w:val="00126842"/>
    <w:rsid w:val="00126988"/>
    <w:rsid w:val="001273B5"/>
    <w:rsid w:val="001314B1"/>
    <w:rsid w:val="00136397"/>
    <w:rsid w:val="001373EF"/>
    <w:rsid w:val="00150EFE"/>
    <w:rsid w:val="001521D7"/>
    <w:rsid w:val="00152272"/>
    <w:rsid w:val="00154019"/>
    <w:rsid w:val="001579DE"/>
    <w:rsid w:val="00161D37"/>
    <w:rsid w:val="00170EEF"/>
    <w:rsid w:val="001742A2"/>
    <w:rsid w:val="0018218C"/>
    <w:rsid w:val="00182BFC"/>
    <w:rsid w:val="00191172"/>
    <w:rsid w:val="001954AA"/>
    <w:rsid w:val="00195846"/>
    <w:rsid w:val="00195B89"/>
    <w:rsid w:val="001A0A1F"/>
    <w:rsid w:val="001A3535"/>
    <w:rsid w:val="001A6B8E"/>
    <w:rsid w:val="001B15B2"/>
    <w:rsid w:val="001B2270"/>
    <w:rsid w:val="001B4D18"/>
    <w:rsid w:val="001B7B25"/>
    <w:rsid w:val="001C0574"/>
    <w:rsid w:val="001C0D66"/>
    <w:rsid w:val="001C5113"/>
    <w:rsid w:val="001C7295"/>
    <w:rsid w:val="001D35C8"/>
    <w:rsid w:val="001D7520"/>
    <w:rsid w:val="001E13C3"/>
    <w:rsid w:val="001E7B79"/>
    <w:rsid w:val="001F0203"/>
    <w:rsid w:val="001F54E5"/>
    <w:rsid w:val="001F7EDF"/>
    <w:rsid w:val="001F7EE3"/>
    <w:rsid w:val="00200103"/>
    <w:rsid w:val="00200924"/>
    <w:rsid w:val="00203F81"/>
    <w:rsid w:val="00204C58"/>
    <w:rsid w:val="00206CC8"/>
    <w:rsid w:val="00210D99"/>
    <w:rsid w:val="00220E5E"/>
    <w:rsid w:val="0022220C"/>
    <w:rsid w:val="00223E32"/>
    <w:rsid w:val="00225A85"/>
    <w:rsid w:val="00227366"/>
    <w:rsid w:val="002375C5"/>
    <w:rsid w:val="002407B3"/>
    <w:rsid w:val="00246EEF"/>
    <w:rsid w:val="00253AA3"/>
    <w:rsid w:val="00256675"/>
    <w:rsid w:val="00257B1C"/>
    <w:rsid w:val="00270753"/>
    <w:rsid w:val="00270DB4"/>
    <w:rsid w:val="0027374E"/>
    <w:rsid w:val="00273D5C"/>
    <w:rsid w:val="00273FD7"/>
    <w:rsid w:val="002817AF"/>
    <w:rsid w:val="00281C35"/>
    <w:rsid w:val="00281E1D"/>
    <w:rsid w:val="00285651"/>
    <w:rsid w:val="002934CA"/>
    <w:rsid w:val="00295F9C"/>
    <w:rsid w:val="002A325F"/>
    <w:rsid w:val="002A4F74"/>
    <w:rsid w:val="002A518A"/>
    <w:rsid w:val="002A7A84"/>
    <w:rsid w:val="002B74E7"/>
    <w:rsid w:val="002D06C3"/>
    <w:rsid w:val="002D1DE4"/>
    <w:rsid w:val="002D3540"/>
    <w:rsid w:val="002D366F"/>
    <w:rsid w:val="002E3794"/>
    <w:rsid w:val="002E3C2A"/>
    <w:rsid w:val="002E579D"/>
    <w:rsid w:val="002E78FB"/>
    <w:rsid w:val="002F55F4"/>
    <w:rsid w:val="003035A3"/>
    <w:rsid w:val="003052C3"/>
    <w:rsid w:val="00306BC4"/>
    <w:rsid w:val="0031012D"/>
    <w:rsid w:val="00310963"/>
    <w:rsid w:val="00314A43"/>
    <w:rsid w:val="00323FC7"/>
    <w:rsid w:val="003347CD"/>
    <w:rsid w:val="00334895"/>
    <w:rsid w:val="00340EC4"/>
    <w:rsid w:val="00341D1C"/>
    <w:rsid w:val="003428C0"/>
    <w:rsid w:val="00345CCE"/>
    <w:rsid w:val="003541EA"/>
    <w:rsid w:val="003545E9"/>
    <w:rsid w:val="00354BC2"/>
    <w:rsid w:val="00356EBE"/>
    <w:rsid w:val="00371786"/>
    <w:rsid w:val="003730C4"/>
    <w:rsid w:val="00373818"/>
    <w:rsid w:val="00374F35"/>
    <w:rsid w:val="003838BA"/>
    <w:rsid w:val="00383B1C"/>
    <w:rsid w:val="00384711"/>
    <w:rsid w:val="003862D4"/>
    <w:rsid w:val="003957BD"/>
    <w:rsid w:val="003A118B"/>
    <w:rsid w:val="003A599D"/>
    <w:rsid w:val="003A70D1"/>
    <w:rsid w:val="003B1618"/>
    <w:rsid w:val="003B19A7"/>
    <w:rsid w:val="003B3CC4"/>
    <w:rsid w:val="003B45CF"/>
    <w:rsid w:val="003C1A58"/>
    <w:rsid w:val="003C64D0"/>
    <w:rsid w:val="003D2E09"/>
    <w:rsid w:val="003D4D80"/>
    <w:rsid w:val="003D6C6B"/>
    <w:rsid w:val="003E0A69"/>
    <w:rsid w:val="003E2D53"/>
    <w:rsid w:val="003E2F5B"/>
    <w:rsid w:val="003E35B6"/>
    <w:rsid w:val="003E48DA"/>
    <w:rsid w:val="003F2CF2"/>
    <w:rsid w:val="00402290"/>
    <w:rsid w:val="00411758"/>
    <w:rsid w:val="004169D6"/>
    <w:rsid w:val="004179A8"/>
    <w:rsid w:val="00422544"/>
    <w:rsid w:val="004247A4"/>
    <w:rsid w:val="00424E7D"/>
    <w:rsid w:val="004269E2"/>
    <w:rsid w:val="00427303"/>
    <w:rsid w:val="004276DB"/>
    <w:rsid w:val="00430BA8"/>
    <w:rsid w:val="00431F92"/>
    <w:rsid w:val="00432CC0"/>
    <w:rsid w:val="00433837"/>
    <w:rsid w:val="00433996"/>
    <w:rsid w:val="00437C1F"/>
    <w:rsid w:val="004410D2"/>
    <w:rsid w:val="00443432"/>
    <w:rsid w:val="00445632"/>
    <w:rsid w:val="004524AD"/>
    <w:rsid w:val="00453115"/>
    <w:rsid w:val="00454A8D"/>
    <w:rsid w:val="00456AC6"/>
    <w:rsid w:val="00463BCE"/>
    <w:rsid w:val="00466167"/>
    <w:rsid w:val="00471F3F"/>
    <w:rsid w:val="0047252C"/>
    <w:rsid w:val="00480D69"/>
    <w:rsid w:val="004912EC"/>
    <w:rsid w:val="00496486"/>
    <w:rsid w:val="004A2D11"/>
    <w:rsid w:val="004A50CF"/>
    <w:rsid w:val="004B1AB0"/>
    <w:rsid w:val="004B2828"/>
    <w:rsid w:val="004B60FE"/>
    <w:rsid w:val="004C4C0E"/>
    <w:rsid w:val="004C61D7"/>
    <w:rsid w:val="004D116D"/>
    <w:rsid w:val="004E2EDB"/>
    <w:rsid w:val="004E388D"/>
    <w:rsid w:val="004E7675"/>
    <w:rsid w:val="004F4DAE"/>
    <w:rsid w:val="004F5C8D"/>
    <w:rsid w:val="004F6766"/>
    <w:rsid w:val="005008D0"/>
    <w:rsid w:val="0050295F"/>
    <w:rsid w:val="00503BC1"/>
    <w:rsid w:val="0051057D"/>
    <w:rsid w:val="00510E1D"/>
    <w:rsid w:val="005131FC"/>
    <w:rsid w:val="0051404A"/>
    <w:rsid w:val="00516967"/>
    <w:rsid w:val="005169D9"/>
    <w:rsid w:val="005336D6"/>
    <w:rsid w:val="00533CB0"/>
    <w:rsid w:val="0053430D"/>
    <w:rsid w:val="005404FC"/>
    <w:rsid w:val="005430EB"/>
    <w:rsid w:val="00543A56"/>
    <w:rsid w:val="005572DA"/>
    <w:rsid w:val="00571DF8"/>
    <w:rsid w:val="00577B52"/>
    <w:rsid w:val="0058487D"/>
    <w:rsid w:val="00586D88"/>
    <w:rsid w:val="00587999"/>
    <w:rsid w:val="0059264C"/>
    <w:rsid w:val="005B05BA"/>
    <w:rsid w:val="005B17DF"/>
    <w:rsid w:val="005B2BCF"/>
    <w:rsid w:val="005B3AF7"/>
    <w:rsid w:val="005B6110"/>
    <w:rsid w:val="005B6721"/>
    <w:rsid w:val="005B6E33"/>
    <w:rsid w:val="005B7101"/>
    <w:rsid w:val="005C4854"/>
    <w:rsid w:val="005D0916"/>
    <w:rsid w:val="005D442C"/>
    <w:rsid w:val="005E269F"/>
    <w:rsid w:val="005E29BF"/>
    <w:rsid w:val="005F096F"/>
    <w:rsid w:val="005F3C8C"/>
    <w:rsid w:val="005F75E2"/>
    <w:rsid w:val="005F77DA"/>
    <w:rsid w:val="00602A1A"/>
    <w:rsid w:val="006039C5"/>
    <w:rsid w:val="006051E6"/>
    <w:rsid w:val="0060565A"/>
    <w:rsid w:val="0061266C"/>
    <w:rsid w:val="006126A3"/>
    <w:rsid w:val="006132AF"/>
    <w:rsid w:val="00613425"/>
    <w:rsid w:val="00617108"/>
    <w:rsid w:val="00620BB7"/>
    <w:rsid w:val="0062753C"/>
    <w:rsid w:val="00630B35"/>
    <w:rsid w:val="00630B78"/>
    <w:rsid w:val="006318F4"/>
    <w:rsid w:val="00633C07"/>
    <w:rsid w:val="00635423"/>
    <w:rsid w:val="00651109"/>
    <w:rsid w:val="0065582A"/>
    <w:rsid w:val="00655ADF"/>
    <w:rsid w:val="0065607A"/>
    <w:rsid w:val="00660ED6"/>
    <w:rsid w:val="006668C0"/>
    <w:rsid w:val="00671B5E"/>
    <w:rsid w:val="00674575"/>
    <w:rsid w:val="00686D87"/>
    <w:rsid w:val="00691AF8"/>
    <w:rsid w:val="00692441"/>
    <w:rsid w:val="006944B7"/>
    <w:rsid w:val="006A0D8B"/>
    <w:rsid w:val="006A1892"/>
    <w:rsid w:val="006A6AAB"/>
    <w:rsid w:val="006B1075"/>
    <w:rsid w:val="006B14F9"/>
    <w:rsid w:val="006B6A7C"/>
    <w:rsid w:val="006B6CF7"/>
    <w:rsid w:val="006C425C"/>
    <w:rsid w:val="006D1AA2"/>
    <w:rsid w:val="006D32CA"/>
    <w:rsid w:val="006D3723"/>
    <w:rsid w:val="006D4A29"/>
    <w:rsid w:val="006E05FF"/>
    <w:rsid w:val="006E25B2"/>
    <w:rsid w:val="006E45DC"/>
    <w:rsid w:val="006E47D1"/>
    <w:rsid w:val="006E513A"/>
    <w:rsid w:val="006E670B"/>
    <w:rsid w:val="006E6A2D"/>
    <w:rsid w:val="006F2D20"/>
    <w:rsid w:val="006F3B51"/>
    <w:rsid w:val="006F45D5"/>
    <w:rsid w:val="006F7F9C"/>
    <w:rsid w:val="0070117C"/>
    <w:rsid w:val="00703837"/>
    <w:rsid w:val="00704D16"/>
    <w:rsid w:val="00710BF8"/>
    <w:rsid w:val="00717658"/>
    <w:rsid w:val="007206CB"/>
    <w:rsid w:val="00724FD8"/>
    <w:rsid w:val="00727F0B"/>
    <w:rsid w:val="00731500"/>
    <w:rsid w:val="00731BD3"/>
    <w:rsid w:val="00734349"/>
    <w:rsid w:val="00741B5D"/>
    <w:rsid w:val="00744754"/>
    <w:rsid w:val="0074648C"/>
    <w:rsid w:val="00747363"/>
    <w:rsid w:val="007505F8"/>
    <w:rsid w:val="00752CDD"/>
    <w:rsid w:val="007543E0"/>
    <w:rsid w:val="00754976"/>
    <w:rsid w:val="007576F1"/>
    <w:rsid w:val="0076000F"/>
    <w:rsid w:val="00772113"/>
    <w:rsid w:val="00772AD9"/>
    <w:rsid w:val="0078367D"/>
    <w:rsid w:val="007857AE"/>
    <w:rsid w:val="007863D3"/>
    <w:rsid w:val="007866AC"/>
    <w:rsid w:val="0078702F"/>
    <w:rsid w:val="00787B79"/>
    <w:rsid w:val="00791843"/>
    <w:rsid w:val="007A53CE"/>
    <w:rsid w:val="007A7F3F"/>
    <w:rsid w:val="007B2E97"/>
    <w:rsid w:val="007B5F08"/>
    <w:rsid w:val="007C2EB8"/>
    <w:rsid w:val="007C3E52"/>
    <w:rsid w:val="007C515F"/>
    <w:rsid w:val="007C6068"/>
    <w:rsid w:val="007D2C76"/>
    <w:rsid w:val="007E1FA6"/>
    <w:rsid w:val="007E5EAA"/>
    <w:rsid w:val="007E6CA2"/>
    <w:rsid w:val="007E6D75"/>
    <w:rsid w:val="007F0F28"/>
    <w:rsid w:val="007F2C27"/>
    <w:rsid w:val="00801330"/>
    <w:rsid w:val="00803CD1"/>
    <w:rsid w:val="00811C0B"/>
    <w:rsid w:val="00813FFD"/>
    <w:rsid w:val="0082259D"/>
    <w:rsid w:val="0082676F"/>
    <w:rsid w:val="00827644"/>
    <w:rsid w:val="008322E5"/>
    <w:rsid w:val="00836F7D"/>
    <w:rsid w:val="0084225A"/>
    <w:rsid w:val="00842B99"/>
    <w:rsid w:val="00843709"/>
    <w:rsid w:val="008449F9"/>
    <w:rsid w:val="00853A82"/>
    <w:rsid w:val="0086201E"/>
    <w:rsid w:val="0086315D"/>
    <w:rsid w:val="00864E3E"/>
    <w:rsid w:val="008657CC"/>
    <w:rsid w:val="0086709E"/>
    <w:rsid w:val="00877BFD"/>
    <w:rsid w:val="008817C6"/>
    <w:rsid w:val="00882458"/>
    <w:rsid w:val="00882CFA"/>
    <w:rsid w:val="00886A70"/>
    <w:rsid w:val="00890E26"/>
    <w:rsid w:val="00891062"/>
    <w:rsid w:val="008912DD"/>
    <w:rsid w:val="00892299"/>
    <w:rsid w:val="0089574C"/>
    <w:rsid w:val="00896FF6"/>
    <w:rsid w:val="008A261A"/>
    <w:rsid w:val="008A29B1"/>
    <w:rsid w:val="008A5657"/>
    <w:rsid w:val="008A6329"/>
    <w:rsid w:val="008B22E3"/>
    <w:rsid w:val="008B39C4"/>
    <w:rsid w:val="008C4D9D"/>
    <w:rsid w:val="008C65CC"/>
    <w:rsid w:val="008C6859"/>
    <w:rsid w:val="008C6D8C"/>
    <w:rsid w:val="008C7ACE"/>
    <w:rsid w:val="008D0BDC"/>
    <w:rsid w:val="008D42DC"/>
    <w:rsid w:val="008D5439"/>
    <w:rsid w:val="008D552C"/>
    <w:rsid w:val="008D6EDB"/>
    <w:rsid w:val="008E4824"/>
    <w:rsid w:val="008F301A"/>
    <w:rsid w:val="008F340D"/>
    <w:rsid w:val="008F42D8"/>
    <w:rsid w:val="008F642D"/>
    <w:rsid w:val="008F76B5"/>
    <w:rsid w:val="00901FA2"/>
    <w:rsid w:val="0091375F"/>
    <w:rsid w:val="00916D4A"/>
    <w:rsid w:val="0091792C"/>
    <w:rsid w:val="00924A29"/>
    <w:rsid w:val="00924D41"/>
    <w:rsid w:val="0092562F"/>
    <w:rsid w:val="00925B12"/>
    <w:rsid w:val="009319E2"/>
    <w:rsid w:val="00931EF5"/>
    <w:rsid w:val="009327A3"/>
    <w:rsid w:val="009331B3"/>
    <w:rsid w:val="009335A7"/>
    <w:rsid w:val="00936030"/>
    <w:rsid w:val="009404C1"/>
    <w:rsid w:val="00942F9E"/>
    <w:rsid w:val="00944A4C"/>
    <w:rsid w:val="00946D3B"/>
    <w:rsid w:val="00947BB8"/>
    <w:rsid w:val="00950A6C"/>
    <w:rsid w:val="009530F1"/>
    <w:rsid w:val="00954CA0"/>
    <w:rsid w:val="00954FC6"/>
    <w:rsid w:val="0095660E"/>
    <w:rsid w:val="00961CBF"/>
    <w:rsid w:val="00966679"/>
    <w:rsid w:val="00976C7A"/>
    <w:rsid w:val="00990E40"/>
    <w:rsid w:val="00990E95"/>
    <w:rsid w:val="0099595C"/>
    <w:rsid w:val="00996BA9"/>
    <w:rsid w:val="009A04BB"/>
    <w:rsid w:val="009A3B7E"/>
    <w:rsid w:val="009B173B"/>
    <w:rsid w:val="009B32FA"/>
    <w:rsid w:val="009C4044"/>
    <w:rsid w:val="009C6D1F"/>
    <w:rsid w:val="009C7852"/>
    <w:rsid w:val="009C7AF2"/>
    <w:rsid w:val="009D7C0E"/>
    <w:rsid w:val="009E18BA"/>
    <w:rsid w:val="009E26B9"/>
    <w:rsid w:val="009E7A97"/>
    <w:rsid w:val="009F44C1"/>
    <w:rsid w:val="00A01C4E"/>
    <w:rsid w:val="00A04B0E"/>
    <w:rsid w:val="00A04B41"/>
    <w:rsid w:val="00A0512E"/>
    <w:rsid w:val="00A06902"/>
    <w:rsid w:val="00A10604"/>
    <w:rsid w:val="00A12BAE"/>
    <w:rsid w:val="00A17142"/>
    <w:rsid w:val="00A174F2"/>
    <w:rsid w:val="00A21273"/>
    <w:rsid w:val="00A22579"/>
    <w:rsid w:val="00A231E2"/>
    <w:rsid w:val="00A2413E"/>
    <w:rsid w:val="00A24426"/>
    <w:rsid w:val="00A24635"/>
    <w:rsid w:val="00A24D09"/>
    <w:rsid w:val="00A27886"/>
    <w:rsid w:val="00A32C13"/>
    <w:rsid w:val="00A4402A"/>
    <w:rsid w:val="00A44EF0"/>
    <w:rsid w:val="00A44FBF"/>
    <w:rsid w:val="00A45293"/>
    <w:rsid w:val="00A521E6"/>
    <w:rsid w:val="00A54122"/>
    <w:rsid w:val="00A604D8"/>
    <w:rsid w:val="00A60530"/>
    <w:rsid w:val="00A62046"/>
    <w:rsid w:val="00A65587"/>
    <w:rsid w:val="00A6655B"/>
    <w:rsid w:val="00A705AD"/>
    <w:rsid w:val="00A70FCB"/>
    <w:rsid w:val="00A7320C"/>
    <w:rsid w:val="00A73619"/>
    <w:rsid w:val="00A8383B"/>
    <w:rsid w:val="00A84881"/>
    <w:rsid w:val="00A862C1"/>
    <w:rsid w:val="00A87350"/>
    <w:rsid w:val="00A94DFB"/>
    <w:rsid w:val="00AA62CB"/>
    <w:rsid w:val="00AB1028"/>
    <w:rsid w:val="00AB3249"/>
    <w:rsid w:val="00AB3D3A"/>
    <w:rsid w:val="00AB4CE2"/>
    <w:rsid w:val="00AC1060"/>
    <w:rsid w:val="00AC41C2"/>
    <w:rsid w:val="00AC77BA"/>
    <w:rsid w:val="00AD0B05"/>
    <w:rsid w:val="00AD20D5"/>
    <w:rsid w:val="00AD34E4"/>
    <w:rsid w:val="00AD4737"/>
    <w:rsid w:val="00AD54A8"/>
    <w:rsid w:val="00AD5B40"/>
    <w:rsid w:val="00AE0060"/>
    <w:rsid w:val="00AE5662"/>
    <w:rsid w:val="00AE7834"/>
    <w:rsid w:val="00AF5B37"/>
    <w:rsid w:val="00AF5BAB"/>
    <w:rsid w:val="00AF7CFB"/>
    <w:rsid w:val="00B17B3A"/>
    <w:rsid w:val="00B17DBD"/>
    <w:rsid w:val="00B267B5"/>
    <w:rsid w:val="00B33749"/>
    <w:rsid w:val="00B33AA1"/>
    <w:rsid w:val="00B35E70"/>
    <w:rsid w:val="00B4597C"/>
    <w:rsid w:val="00B45CE3"/>
    <w:rsid w:val="00B45FC6"/>
    <w:rsid w:val="00B510DB"/>
    <w:rsid w:val="00B52A64"/>
    <w:rsid w:val="00B5300E"/>
    <w:rsid w:val="00B53AE6"/>
    <w:rsid w:val="00B64EC9"/>
    <w:rsid w:val="00B656FE"/>
    <w:rsid w:val="00B67405"/>
    <w:rsid w:val="00B70392"/>
    <w:rsid w:val="00B71B02"/>
    <w:rsid w:val="00B7279D"/>
    <w:rsid w:val="00B75615"/>
    <w:rsid w:val="00B834E2"/>
    <w:rsid w:val="00B843CA"/>
    <w:rsid w:val="00B915D9"/>
    <w:rsid w:val="00BA4AD8"/>
    <w:rsid w:val="00BA54D8"/>
    <w:rsid w:val="00BB246D"/>
    <w:rsid w:val="00BC2C92"/>
    <w:rsid w:val="00BC2CE6"/>
    <w:rsid w:val="00BD005A"/>
    <w:rsid w:val="00BE0C2D"/>
    <w:rsid w:val="00BE3BEE"/>
    <w:rsid w:val="00BE4BE7"/>
    <w:rsid w:val="00BE523B"/>
    <w:rsid w:val="00BE6DFC"/>
    <w:rsid w:val="00BF40E6"/>
    <w:rsid w:val="00BF7094"/>
    <w:rsid w:val="00C0164C"/>
    <w:rsid w:val="00C05D25"/>
    <w:rsid w:val="00C06958"/>
    <w:rsid w:val="00C07ACA"/>
    <w:rsid w:val="00C164C2"/>
    <w:rsid w:val="00C16EEA"/>
    <w:rsid w:val="00C2063E"/>
    <w:rsid w:val="00C20908"/>
    <w:rsid w:val="00C22D48"/>
    <w:rsid w:val="00C27605"/>
    <w:rsid w:val="00C30D63"/>
    <w:rsid w:val="00C33ADF"/>
    <w:rsid w:val="00C37B2F"/>
    <w:rsid w:val="00C4164A"/>
    <w:rsid w:val="00C42038"/>
    <w:rsid w:val="00C42DC6"/>
    <w:rsid w:val="00C441F2"/>
    <w:rsid w:val="00C45B45"/>
    <w:rsid w:val="00C616C2"/>
    <w:rsid w:val="00C625C9"/>
    <w:rsid w:val="00C64F6A"/>
    <w:rsid w:val="00C6612F"/>
    <w:rsid w:val="00C725B0"/>
    <w:rsid w:val="00C736C3"/>
    <w:rsid w:val="00C77B92"/>
    <w:rsid w:val="00C8606E"/>
    <w:rsid w:val="00C8689E"/>
    <w:rsid w:val="00C87122"/>
    <w:rsid w:val="00C87FB9"/>
    <w:rsid w:val="00C96955"/>
    <w:rsid w:val="00CA3F42"/>
    <w:rsid w:val="00CB0036"/>
    <w:rsid w:val="00CB0BE1"/>
    <w:rsid w:val="00CB13CC"/>
    <w:rsid w:val="00CB52A3"/>
    <w:rsid w:val="00CC1126"/>
    <w:rsid w:val="00CC583B"/>
    <w:rsid w:val="00CD2E73"/>
    <w:rsid w:val="00CD7290"/>
    <w:rsid w:val="00CE3777"/>
    <w:rsid w:val="00CE5EB0"/>
    <w:rsid w:val="00CF5C5C"/>
    <w:rsid w:val="00CF6E6B"/>
    <w:rsid w:val="00D008DF"/>
    <w:rsid w:val="00D033CE"/>
    <w:rsid w:val="00D172CC"/>
    <w:rsid w:val="00D209F6"/>
    <w:rsid w:val="00D21B69"/>
    <w:rsid w:val="00D229D5"/>
    <w:rsid w:val="00D2465E"/>
    <w:rsid w:val="00D2519E"/>
    <w:rsid w:val="00D25D83"/>
    <w:rsid w:val="00D344B8"/>
    <w:rsid w:val="00D3479C"/>
    <w:rsid w:val="00D41F09"/>
    <w:rsid w:val="00D54D95"/>
    <w:rsid w:val="00D561A0"/>
    <w:rsid w:val="00D615CD"/>
    <w:rsid w:val="00D62217"/>
    <w:rsid w:val="00D7080F"/>
    <w:rsid w:val="00D74542"/>
    <w:rsid w:val="00D74C1F"/>
    <w:rsid w:val="00D83703"/>
    <w:rsid w:val="00D848C7"/>
    <w:rsid w:val="00D84C70"/>
    <w:rsid w:val="00D86225"/>
    <w:rsid w:val="00D904A0"/>
    <w:rsid w:val="00D96AA5"/>
    <w:rsid w:val="00D9768D"/>
    <w:rsid w:val="00DA04C8"/>
    <w:rsid w:val="00DA7A7F"/>
    <w:rsid w:val="00DB11E7"/>
    <w:rsid w:val="00DB2560"/>
    <w:rsid w:val="00DB2E61"/>
    <w:rsid w:val="00DB53C7"/>
    <w:rsid w:val="00DB5BCF"/>
    <w:rsid w:val="00DC1DC9"/>
    <w:rsid w:val="00DC2E0F"/>
    <w:rsid w:val="00DC486E"/>
    <w:rsid w:val="00DC5954"/>
    <w:rsid w:val="00DD0224"/>
    <w:rsid w:val="00DD31DA"/>
    <w:rsid w:val="00DD3799"/>
    <w:rsid w:val="00DD46C3"/>
    <w:rsid w:val="00DD4BA5"/>
    <w:rsid w:val="00DD6021"/>
    <w:rsid w:val="00DE336F"/>
    <w:rsid w:val="00DE586E"/>
    <w:rsid w:val="00DE7718"/>
    <w:rsid w:val="00DF235A"/>
    <w:rsid w:val="00DF5B21"/>
    <w:rsid w:val="00E00F92"/>
    <w:rsid w:val="00E02A54"/>
    <w:rsid w:val="00E03EAE"/>
    <w:rsid w:val="00E059F1"/>
    <w:rsid w:val="00E0763C"/>
    <w:rsid w:val="00E10786"/>
    <w:rsid w:val="00E1355D"/>
    <w:rsid w:val="00E1433C"/>
    <w:rsid w:val="00E17FF1"/>
    <w:rsid w:val="00E23F75"/>
    <w:rsid w:val="00E305E9"/>
    <w:rsid w:val="00E32E41"/>
    <w:rsid w:val="00E41AD8"/>
    <w:rsid w:val="00E4281C"/>
    <w:rsid w:val="00E440C5"/>
    <w:rsid w:val="00E465CA"/>
    <w:rsid w:val="00E50C06"/>
    <w:rsid w:val="00E52F5C"/>
    <w:rsid w:val="00E5548E"/>
    <w:rsid w:val="00E62100"/>
    <w:rsid w:val="00E664A6"/>
    <w:rsid w:val="00E67455"/>
    <w:rsid w:val="00E70327"/>
    <w:rsid w:val="00E737E3"/>
    <w:rsid w:val="00E770E6"/>
    <w:rsid w:val="00E82286"/>
    <w:rsid w:val="00E84643"/>
    <w:rsid w:val="00E879D2"/>
    <w:rsid w:val="00E90096"/>
    <w:rsid w:val="00E91E4E"/>
    <w:rsid w:val="00E938F1"/>
    <w:rsid w:val="00E9414E"/>
    <w:rsid w:val="00E95AAF"/>
    <w:rsid w:val="00E96658"/>
    <w:rsid w:val="00EA3D4E"/>
    <w:rsid w:val="00EA56C5"/>
    <w:rsid w:val="00EA641B"/>
    <w:rsid w:val="00EB255A"/>
    <w:rsid w:val="00EC033F"/>
    <w:rsid w:val="00EC0A50"/>
    <w:rsid w:val="00EC5EDA"/>
    <w:rsid w:val="00ED0C16"/>
    <w:rsid w:val="00ED28DA"/>
    <w:rsid w:val="00ED3AE1"/>
    <w:rsid w:val="00ED3B37"/>
    <w:rsid w:val="00EE155F"/>
    <w:rsid w:val="00EE2F06"/>
    <w:rsid w:val="00EE3B16"/>
    <w:rsid w:val="00EE550C"/>
    <w:rsid w:val="00EF2664"/>
    <w:rsid w:val="00F040E1"/>
    <w:rsid w:val="00F100A5"/>
    <w:rsid w:val="00F13183"/>
    <w:rsid w:val="00F14089"/>
    <w:rsid w:val="00F151F2"/>
    <w:rsid w:val="00F1641D"/>
    <w:rsid w:val="00F169A9"/>
    <w:rsid w:val="00F247A6"/>
    <w:rsid w:val="00F33AAB"/>
    <w:rsid w:val="00F35C74"/>
    <w:rsid w:val="00F362ED"/>
    <w:rsid w:val="00F3782D"/>
    <w:rsid w:val="00F378AD"/>
    <w:rsid w:val="00F44618"/>
    <w:rsid w:val="00F44799"/>
    <w:rsid w:val="00F5144E"/>
    <w:rsid w:val="00F53B98"/>
    <w:rsid w:val="00F544E8"/>
    <w:rsid w:val="00F621D6"/>
    <w:rsid w:val="00F625CC"/>
    <w:rsid w:val="00F63115"/>
    <w:rsid w:val="00F67155"/>
    <w:rsid w:val="00F700B0"/>
    <w:rsid w:val="00F70519"/>
    <w:rsid w:val="00F70FEC"/>
    <w:rsid w:val="00F7389B"/>
    <w:rsid w:val="00F800A9"/>
    <w:rsid w:val="00F81F41"/>
    <w:rsid w:val="00F838BC"/>
    <w:rsid w:val="00F8620B"/>
    <w:rsid w:val="00FA0582"/>
    <w:rsid w:val="00FA1471"/>
    <w:rsid w:val="00FA3E19"/>
    <w:rsid w:val="00FA7F02"/>
    <w:rsid w:val="00FB067B"/>
    <w:rsid w:val="00FB25B7"/>
    <w:rsid w:val="00FB3491"/>
    <w:rsid w:val="00FB3EE0"/>
    <w:rsid w:val="00FB4071"/>
    <w:rsid w:val="00FB455A"/>
    <w:rsid w:val="00FB4C82"/>
    <w:rsid w:val="00FB594F"/>
    <w:rsid w:val="00FC2142"/>
    <w:rsid w:val="00FC3146"/>
    <w:rsid w:val="00FC5901"/>
    <w:rsid w:val="00FC7617"/>
    <w:rsid w:val="00FC7AC0"/>
    <w:rsid w:val="00FD49CE"/>
    <w:rsid w:val="00FD5632"/>
    <w:rsid w:val="00FE1E14"/>
    <w:rsid w:val="00FE2D39"/>
    <w:rsid w:val="00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CFC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7324-F705-4456-86E1-477053D0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6680</Words>
  <Characters>38077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Методологические пояснения</vt:lpstr>
    </vt:vector>
  </TitlesOfParts>
  <Company>Алтайкрайстат</Company>
  <LinksUpToDate>false</LinksUpToDate>
  <CharactersWithSpaces>44668</CharactersWithSpaces>
  <SharedDoc>false</SharedDoc>
  <HLinks>
    <vt:vector size="6" baseType="variant"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Методологические пояснения</dc:title>
  <dc:creator>ZhidkichIV</dc:creator>
  <cp:lastModifiedBy>Светлакова Юлия Сергеевна</cp:lastModifiedBy>
  <cp:revision>11</cp:revision>
  <cp:lastPrinted>2022-12-29T08:34:00Z</cp:lastPrinted>
  <dcterms:created xsi:type="dcterms:W3CDTF">2024-04-01T09:03:00Z</dcterms:created>
  <dcterms:modified xsi:type="dcterms:W3CDTF">2024-07-26T08:29:00Z</dcterms:modified>
</cp:coreProperties>
</file>